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63" w:rsidRDefault="00767B63" w:rsidP="00767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</w:t>
      </w:r>
    </w:p>
    <w:p w:rsidR="00767B63" w:rsidRDefault="00767B63" w:rsidP="00767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тех, кто хочет лично проверить и перепроверить все расчеты. </w:t>
      </w:r>
    </w:p>
    <w:p w:rsidR="00767B63" w:rsidRDefault="00767B63" w:rsidP="00767B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в феврале 2020 года магазин потребил 28,868667 Гкал, однако было выставлено 22,656539 Гкал.</w:t>
      </w:r>
    </w:p>
    <w:p w:rsidR="00767B63" w:rsidRDefault="00767B63" w:rsidP="00767B63">
      <w:pPr>
        <w:spacing w:after="0" w:line="240" w:lineRule="auto"/>
        <w:ind w:firstLine="709"/>
        <w:jc w:val="both"/>
        <w:rPr>
          <w:rStyle w:val="a4"/>
          <w:sz w:val="24"/>
          <w:szCs w:val="24"/>
          <w:shd w:val="clear" w:color="auto" w:fill="F5F5F5"/>
        </w:rPr>
      </w:pPr>
      <w:r>
        <w:rPr>
          <w:rFonts w:ascii="Times New Roman" w:hAnsi="Times New Roman"/>
          <w:sz w:val="24"/>
          <w:szCs w:val="24"/>
        </w:rPr>
        <w:t>Напоминаем, что начисление платы за коммунальную услугу «отопление» в жилом доме производится в соответствии с формулой №3 </w:t>
      </w:r>
      <w:hyperlink r:id="rId7" w:anchor="prilogenie-2" w:history="1">
        <w:r>
          <w:rPr>
            <w:rStyle w:val="Hyperlink1"/>
            <w:rFonts w:eastAsia="Arial Unicode MS"/>
          </w:rPr>
          <w:t xml:space="preserve">Приложения №2 Правил </w:t>
        </w:r>
      </w:hyperlink>
      <w:r>
        <w:rPr>
          <w:rStyle w:val="Hyperlink1"/>
          <w:rFonts w:eastAsia="Arial Unicode MS"/>
        </w:rPr>
        <w:t>(используется для расчета размера платы за отопление в жилом или нежилом помещении </w:t>
      </w:r>
      <w:r>
        <w:rPr>
          <w:rStyle w:val="a4"/>
          <w:sz w:val="24"/>
          <w:szCs w:val="24"/>
          <w:shd w:val="clear" w:color="auto" w:fill="F5F5F5"/>
        </w:rPr>
        <w:t>в многоквартирном доме, который оборудован коллективным (общедомовым) прибором учета тепловой энергии, а также оборудован индивидуальными (квартирными) приборами учета тепловой энергии.</w:t>
      </w:r>
    </w:p>
    <w:p w:rsidR="00767B63" w:rsidRDefault="00767B63" w:rsidP="00767B63">
      <w:pPr>
        <w:shd w:val="clear" w:color="auto" w:fill="FFFFFF"/>
        <w:spacing w:after="0" w:line="240" w:lineRule="auto"/>
        <w:ind w:firstLine="709"/>
        <w:jc w:val="both"/>
        <w:rPr>
          <w:rStyle w:val="a4"/>
          <w:sz w:val="24"/>
          <w:szCs w:val="24"/>
          <w:shd w:val="clear" w:color="auto" w:fill="F5F5F5"/>
        </w:rPr>
      </w:pPr>
    </w:p>
    <w:p w:rsidR="00767B63" w:rsidRDefault="00767B63" w:rsidP="00767B63">
      <w:pPr>
        <w:shd w:val="clear" w:color="auto" w:fill="FFFFFF"/>
        <w:spacing w:after="0" w:line="240" w:lineRule="auto"/>
        <w:ind w:firstLine="709"/>
        <w:jc w:val="both"/>
        <w:rPr>
          <w:rStyle w:val="a4"/>
          <w:b/>
          <w:bCs/>
          <w:sz w:val="24"/>
          <w:szCs w:val="24"/>
        </w:rPr>
      </w:pPr>
      <w:r>
        <w:rPr>
          <w:rStyle w:val="a4"/>
          <w:b/>
          <w:bCs/>
          <w:noProof/>
          <w:sz w:val="24"/>
          <w:szCs w:val="24"/>
        </w:rPr>
        <w:drawing>
          <wp:inline distT="0" distB="0" distL="0" distR="0" wp14:anchorId="7F3DD497" wp14:editId="0211AF67">
            <wp:extent cx="2838450" cy="762000"/>
            <wp:effectExtent l="0" t="0" r="0" b="0"/>
            <wp:docPr id="1073741825" name="officeArt object" descr="Формула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Формула 3" descr="Формула 3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67B63" w:rsidRDefault="00767B63" w:rsidP="00767B63">
      <w:pPr>
        <w:shd w:val="clear" w:color="auto" w:fill="FFFFFF"/>
        <w:spacing w:after="300" w:line="240" w:lineRule="auto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В ФОРМУЛЕ №3 ИСПОЛЬЗУЮТСЯ СЛЕДУЮЩИЕ ЗНАЧЕНИЯ:</w:t>
      </w:r>
    </w:p>
    <w:p w:rsidR="00767B63" w:rsidRDefault="00767B63" w:rsidP="00767B63">
      <w:pPr>
        <w:shd w:val="clear" w:color="auto" w:fill="FFFFFF"/>
        <w:spacing w:after="300" w:line="240" w:lineRule="auto"/>
        <w:ind w:firstLine="284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b/>
          <w:bCs/>
          <w:sz w:val="24"/>
          <w:szCs w:val="24"/>
        </w:rPr>
        <w:t>P</w:t>
      </w:r>
      <w:r>
        <w:rPr>
          <w:rStyle w:val="a4"/>
          <w:b/>
          <w:bCs/>
          <w:sz w:val="24"/>
          <w:szCs w:val="24"/>
          <w:vertAlign w:val="subscript"/>
        </w:rPr>
        <w:t>i</w:t>
      </w:r>
      <w:proofErr w:type="spellEnd"/>
      <w:r>
        <w:rPr>
          <w:rStyle w:val="a4"/>
          <w:sz w:val="24"/>
          <w:szCs w:val="24"/>
        </w:rPr>
        <w:t> – размер платы за отопление по жилому или нежилому помещению, который получится в результате расчета в рублях.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b/>
          <w:bCs/>
          <w:sz w:val="24"/>
          <w:szCs w:val="24"/>
        </w:rPr>
        <w:t>S</w:t>
      </w:r>
      <w:r>
        <w:rPr>
          <w:rStyle w:val="a4"/>
          <w:b/>
          <w:bCs/>
          <w:sz w:val="24"/>
          <w:szCs w:val="24"/>
          <w:vertAlign w:val="subscript"/>
        </w:rPr>
        <w:t>i</w:t>
      </w:r>
      <w:proofErr w:type="spellEnd"/>
      <w:r>
        <w:rPr>
          <w:rStyle w:val="a4"/>
          <w:sz w:val="24"/>
          <w:szCs w:val="24"/>
        </w:rPr>
        <w:t> – общая площадь квартиры или нежилого помещения, для которого производится расчета размера платы.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b/>
          <w:bCs/>
          <w:sz w:val="24"/>
          <w:szCs w:val="24"/>
        </w:rPr>
        <w:t>S</w:t>
      </w:r>
      <w:r>
        <w:rPr>
          <w:rStyle w:val="a4"/>
          <w:b/>
          <w:bCs/>
          <w:sz w:val="24"/>
          <w:szCs w:val="24"/>
          <w:vertAlign w:val="superscript"/>
        </w:rPr>
        <w:t>об</w:t>
      </w:r>
      <w:proofErr w:type="spellEnd"/>
      <w:r>
        <w:rPr>
          <w:rStyle w:val="a4"/>
          <w:sz w:val="24"/>
          <w:szCs w:val="24"/>
        </w:rPr>
        <w:t> - общая площадь всех жилых и нежилых помещений, расположенных в многоквартирном доме.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b/>
          <w:bCs/>
          <w:sz w:val="24"/>
          <w:szCs w:val="24"/>
        </w:rPr>
        <w:t>V</w:t>
      </w:r>
      <w:r>
        <w:rPr>
          <w:rStyle w:val="a4"/>
          <w:b/>
          <w:bCs/>
          <w:sz w:val="24"/>
          <w:szCs w:val="24"/>
          <w:vertAlign w:val="superscript"/>
        </w:rPr>
        <w:t>д</w:t>
      </w:r>
      <w:proofErr w:type="spellEnd"/>
      <w:r>
        <w:rPr>
          <w:rStyle w:val="a4"/>
          <w:sz w:val="24"/>
          <w:szCs w:val="24"/>
        </w:rPr>
        <w:t> - объем (количество) тепловой энергии, определенный по показаниям общедомового прибора учета, если расчет размера платы осуществляется в течение отопительного периода, или исходя из среднемесячного объема тепловой энергии, определенного по показаниям общедомового прибора учета за предыдущий год.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>T</w:t>
      </w:r>
      <w:r>
        <w:rPr>
          <w:rStyle w:val="a4"/>
          <w:b/>
          <w:bCs/>
          <w:sz w:val="24"/>
          <w:szCs w:val="24"/>
          <w:vertAlign w:val="superscript"/>
        </w:rPr>
        <w:t>T</w:t>
      </w:r>
      <w:r>
        <w:rPr>
          <w:rStyle w:val="a4"/>
          <w:sz w:val="24"/>
          <w:szCs w:val="24"/>
        </w:rPr>
        <w:t xml:space="preserve"> - тариф на тепловую энергию, установленный в соответствии с законодательством РФ (с 01.07.2019г составил 2134,16 </w:t>
      </w:r>
      <w:proofErr w:type="spellStart"/>
      <w:r>
        <w:rPr>
          <w:rStyle w:val="a4"/>
          <w:sz w:val="24"/>
          <w:szCs w:val="24"/>
        </w:rPr>
        <w:t>руб</w:t>
      </w:r>
      <w:proofErr w:type="spellEnd"/>
      <w:r>
        <w:rPr>
          <w:rStyle w:val="a4"/>
          <w:sz w:val="24"/>
          <w:szCs w:val="24"/>
        </w:rPr>
        <w:t>/Гкал);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>V</w:t>
      </w:r>
      <w:r>
        <w:rPr>
          <w:rStyle w:val="a4"/>
          <w:b/>
          <w:bCs/>
          <w:sz w:val="24"/>
          <w:szCs w:val="24"/>
          <w:vertAlign w:val="subscript"/>
        </w:rPr>
        <w:t>i</w:t>
      </w:r>
      <w:r>
        <w:rPr>
          <w:rStyle w:val="a4"/>
          <w:sz w:val="24"/>
          <w:szCs w:val="24"/>
        </w:rPr>
        <w:t> - объем (количество) тепловой энергии, которое приходится на жилое или нежилое помещение, для которого производится расчет размера платы, определенный по формуле 3(7):</w:t>
      </w:r>
    </w:p>
    <w:p w:rsidR="00767B63" w:rsidRDefault="00767B63" w:rsidP="00767B63">
      <w:pPr>
        <w:shd w:val="clear" w:color="auto" w:fill="FFFFFF"/>
        <w:spacing w:after="0" w:line="240" w:lineRule="auto"/>
        <w:jc w:val="center"/>
        <w:rPr>
          <w:rStyle w:val="a4"/>
          <w:sz w:val="24"/>
          <w:szCs w:val="24"/>
        </w:rPr>
      </w:pPr>
      <w:r>
        <w:rPr>
          <w:rStyle w:val="Hyperlink1"/>
          <w:rFonts w:eastAsia="Arial Unicode MS"/>
          <w:noProof/>
        </w:rPr>
        <w:drawing>
          <wp:inline distT="0" distB="0" distL="0" distR="0" wp14:anchorId="7B82B059" wp14:editId="5FB42D6F">
            <wp:extent cx="1466850" cy="638175"/>
            <wp:effectExtent l="0" t="0" r="0" b="0"/>
            <wp:docPr id="1073741826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67B63" w:rsidRDefault="00767B63" w:rsidP="00767B63">
      <w:pPr>
        <w:shd w:val="clear" w:color="auto" w:fill="FFFFFF"/>
        <w:spacing w:after="0" w:line="240" w:lineRule="auto"/>
        <w:jc w:val="center"/>
        <w:rPr>
          <w:rStyle w:val="a4"/>
          <w:sz w:val="24"/>
          <w:szCs w:val="24"/>
        </w:rPr>
      </w:pPr>
    </w:p>
    <w:p w:rsidR="00767B63" w:rsidRDefault="00767B63" w:rsidP="00767B63">
      <w:pPr>
        <w:spacing w:after="0" w:line="240" w:lineRule="auto"/>
        <w:ind w:firstLine="567"/>
        <w:jc w:val="both"/>
        <w:rPr>
          <w:rStyle w:val="a4"/>
          <w:b/>
          <w:bCs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>Для определения размера платы коммунальной услуги по «Отоплению» за февраль 2020г. к расчету принимались следующие данные:</w:t>
      </w:r>
    </w:p>
    <w:p w:rsidR="00767B63" w:rsidRDefault="00767B63" w:rsidP="00767B63">
      <w:pPr>
        <w:spacing w:after="0" w:line="240" w:lineRule="auto"/>
        <w:ind w:firstLine="567"/>
        <w:jc w:val="both"/>
        <w:rPr>
          <w:rStyle w:val="a4"/>
          <w:b/>
          <w:bCs/>
          <w:sz w:val="24"/>
          <w:szCs w:val="24"/>
        </w:rPr>
      </w:pPr>
    </w:p>
    <w:tbl>
      <w:tblPr>
        <w:tblStyle w:val="TableNormal"/>
        <w:tblW w:w="89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225"/>
        <w:gridCol w:w="1701"/>
      </w:tblGrid>
      <w:tr w:rsidR="00767B63" w:rsidTr="00847CBD">
        <w:trPr>
          <w:trHeight w:val="30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jc w:val="center"/>
              <w:outlineLvl w:val="2"/>
            </w:pPr>
            <w:r>
              <w:rPr>
                <w:rStyle w:val="a4"/>
                <w:sz w:val="24"/>
                <w:szCs w:val="24"/>
              </w:rPr>
              <w:t>Исходные данные для проведения расчета начислений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jc w:val="center"/>
            </w:pPr>
            <w:r>
              <w:rPr>
                <w:rStyle w:val="a4"/>
                <w:sz w:val="24"/>
                <w:szCs w:val="24"/>
              </w:rPr>
              <w:t>Февраль 2020г</w:t>
            </w:r>
          </w:p>
        </w:tc>
      </w:tr>
      <w:tr w:rsidR="00767B63" w:rsidTr="00847CBD">
        <w:trPr>
          <w:trHeight w:val="30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outlineLvl w:val="2"/>
            </w:pPr>
            <w:r>
              <w:rPr>
                <w:rStyle w:val="a4"/>
                <w:sz w:val="24"/>
                <w:szCs w:val="24"/>
              </w:rPr>
              <w:t>ОДПУ (Общедомовой прибор учета), 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jc w:val="center"/>
            </w:pPr>
            <w:r>
              <w:rPr>
                <w:rStyle w:val="a4"/>
                <w:sz w:val="24"/>
                <w:szCs w:val="24"/>
              </w:rPr>
              <w:t>165,115</w:t>
            </w:r>
          </w:p>
        </w:tc>
      </w:tr>
      <w:tr w:rsidR="00767B63" w:rsidTr="00847CBD">
        <w:trPr>
          <w:trHeight w:val="623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outlineLvl w:val="2"/>
            </w:pPr>
            <w:r>
              <w:rPr>
                <w:rStyle w:val="a4"/>
                <w:sz w:val="24"/>
                <w:szCs w:val="24"/>
              </w:rPr>
              <w:t xml:space="preserve">Т/э на подогрев ХВС на ГВС (т.к. ОДПУ учитывает т/э на подогрев ГВС), с учетом корректировок по ГВС, Гкал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jc w:val="center"/>
            </w:pPr>
            <w:r>
              <w:rPr>
                <w:rStyle w:val="a4"/>
                <w:sz w:val="24"/>
                <w:szCs w:val="24"/>
              </w:rPr>
              <w:t>13,546659</w:t>
            </w:r>
          </w:p>
        </w:tc>
      </w:tr>
      <w:tr w:rsidR="00767B63" w:rsidTr="00847CBD">
        <w:trPr>
          <w:trHeight w:val="395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outlineLvl w:val="2"/>
            </w:pPr>
            <w:r>
              <w:rPr>
                <w:rStyle w:val="a4"/>
                <w:sz w:val="24"/>
                <w:szCs w:val="24"/>
              </w:rPr>
              <w:t xml:space="preserve">ОДПУ за вычетом подогрева, Гкал </w:t>
            </w:r>
            <w:r>
              <w:rPr>
                <w:rStyle w:val="a4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Vд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jc w:val="center"/>
            </w:pPr>
            <w:r>
              <w:rPr>
                <w:rStyle w:val="a4"/>
                <w:sz w:val="24"/>
                <w:szCs w:val="24"/>
              </w:rPr>
              <w:t>151,568341</w:t>
            </w:r>
          </w:p>
        </w:tc>
      </w:tr>
      <w:tr w:rsidR="00767B63" w:rsidTr="00847CBD">
        <w:trPr>
          <w:trHeight w:val="30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outlineLvl w:val="2"/>
            </w:pPr>
            <w:r>
              <w:rPr>
                <w:rStyle w:val="a4"/>
                <w:sz w:val="24"/>
                <w:szCs w:val="24"/>
              </w:rPr>
              <w:t xml:space="preserve">Потребление </w:t>
            </w:r>
            <w:proofErr w:type="spellStart"/>
            <w:r>
              <w:rPr>
                <w:rStyle w:val="a4"/>
                <w:sz w:val="24"/>
                <w:szCs w:val="24"/>
              </w:rPr>
              <w:t>ИПУт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/э, Гкал </w:t>
            </w:r>
            <w:r>
              <w:rPr>
                <w:rStyle w:val="a4"/>
                <w:b/>
                <w:bCs/>
                <w:sz w:val="24"/>
                <w:szCs w:val="24"/>
              </w:rPr>
              <w:t>(∑V</w:t>
            </w:r>
            <w:r>
              <w:rPr>
                <w:rStyle w:val="a4"/>
                <w:b/>
                <w:bCs/>
                <w:sz w:val="24"/>
                <w:szCs w:val="24"/>
                <w:vertAlign w:val="subscript"/>
              </w:rPr>
              <w:t>ИПУ</w:t>
            </w:r>
            <w:r>
              <w:rPr>
                <w:rStyle w:val="a4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jc w:val="center"/>
            </w:pPr>
            <w:r>
              <w:rPr>
                <w:rStyle w:val="a4"/>
                <w:sz w:val="24"/>
                <w:szCs w:val="24"/>
              </w:rPr>
              <w:t>28,868667</w:t>
            </w:r>
          </w:p>
        </w:tc>
      </w:tr>
      <w:tr w:rsidR="00767B63" w:rsidTr="00847CBD">
        <w:trPr>
          <w:trHeight w:val="30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outlineLvl w:val="2"/>
            </w:pPr>
            <w:r>
              <w:rPr>
                <w:rStyle w:val="a4"/>
                <w:sz w:val="24"/>
                <w:szCs w:val="24"/>
              </w:rPr>
              <w:lastRenderedPageBreak/>
              <w:t xml:space="preserve">Площадь жилых и нежилых помещений, </w:t>
            </w:r>
            <w:proofErr w:type="spellStart"/>
            <w:r>
              <w:rPr>
                <w:rStyle w:val="a4"/>
                <w:sz w:val="24"/>
                <w:szCs w:val="24"/>
              </w:rPr>
              <w:t>кв.м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. </w:t>
            </w:r>
            <w:r>
              <w:rPr>
                <w:rStyle w:val="a4"/>
                <w:b/>
                <w:bCs/>
                <w:sz w:val="24"/>
                <w:szCs w:val="24"/>
              </w:rPr>
              <w:t>(</w:t>
            </w:r>
            <w:r>
              <w:rPr>
                <w:rStyle w:val="a4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Style w:val="a4"/>
                <w:b/>
                <w:bCs/>
                <w:sz w:val="24"/>
                <w:szCs w:val="24"/>
                <w:vertAlign w:val="superscript"/>
              </w:rPr>
              <w:t>об</w:t>
            </w:r>
            <w:r>
              <w:rPr>
                <w:rStyle w:val="a4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jc w:val="center"/>
              <w:outlineLvl w:val="2"/>
            </w:pPr>
            <w:r>
              <w:rPr>
                <w:rStyle w:val="a4"/>
                <w:sz w:val="24"/>
                <w:szCs w:val="24"/>
              </w:rPr>
              <w:t>3880,10</w:t>
            </w:r>
          </w:p>
        </w:tc>
      </w:tr>
      <w:tr w:rsidR="00767B63" w:rsidTr="00847CBD">
        <w:trPr>
          <w:trHeight w:val="883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outlineLvl w:val="2"/>
            </w:pPr>
            <w:r>
              <w:rPr>
                <w:rStyle w:val="a4"/>
                <w:sz w:val="24"/>
                <w:szCs w:val="24"/>
              </w:rPr>
              <w:t xml:space="preserve">Площадь жилых и нежилых помещений, оборудованных ИПУ т/э, </w:t>
            </w:r>
            <w:proofErr w:type="spellStart"/>
            <w:r>
              <w:rPr>
                <w:rStyle w:val="a4"/>
                <w:sz w:val="24"/>
                <w:szCs w:val="24"/>
              </w:rPr>
              <w:t>кв.м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. </w:t>
            </w:r>
            <w:r>
              <w:rPr>
                <w:rStyle w:val="a4"/>
                <w:b/>
                <w:bCs/>
                <w:sz w:val="24"/>
                <w:szCs w:val="24"/>
              </w:rPr>
              <w:t>(∑</w:t>
            </w: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S</w:t>
            </w:r>
            <w:r>
              <w:rPr>
                <w:rStyle w:val="a4"/>
                <w:b/>
                <w:bCs/>
                <w:sz w:val="24"/>
                <w:szCs w:val="24"/>
                <w:vertAlign w:val="subscript"/>
              </w:rPr>
              <w:t>i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  <w:vertAlign w:val="subscript"/>
              </w:rPr>
              <w:t xml:space="preserve"> ИПУ</w:t>
            </w:r>
            <w:r>
              <w:rPr>
                <w:rStyle w:val="a4"/>
                <w:b/>
                <w:bCs/>
                <w:sz w:val="24"/>
                <w:szCs w:val="24"/>
              </w:rPr>
              <w:t>)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jc w:val="center"/>
              <w:outlineLvl w:val="2"/>
            </w:pPr>
            <w:r>
              <w:rPr>
                <w:rStyle w:val="a4"/>
                <w:sz w:val="24"/>
                <w:szCs w:val="24"/>
              </w:rPr>
              <w:t>580,00</w:t>
            </w:r>
          </w:p>
        </w:tc>
      </w:tr>
      <w:tr w:rsidR="00767B63" w:rsidTr="00847CBD">
        <w:trPr>
          <w:trHeight w:val="623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outlineLvl w:val="2"/>
            </w:pPr>
            <w:r>
              <w:rPr>
                <w:rStyle w:val="a4"/>
                <w:sz w:val="24"/>
                <w:szCs w:val="24"/>
              </w:rPr>
              <w:t xml:space="preserve">Площадь жилых и нежилых помещений, не оборудованных ИПУ т/э, </w:t>
            </w:r>
            <w:proofErr w:type="spellStart"/>
            <w:r>
              <w:rPr>
                <w:rStyle w:val="a4"/>
                <w:sz w:val="24"/>
                <w:szCs w:val="24"/>
              </w:rPr>
              <w:t>кв.м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jc w:val="center"/>
              <w:outlineLvl w:val="2"/>
            </w:pPr>
            <w:r>
              <w:rPr>
                <w:rStyle w:val="a4"/>
                <w:sz w:val="24"/>
                <w:szCs w:val="24"/>
              </w:rPr>
              <w:t>3300,10</w:t>
            </w:r>
          </w:p>
        </w:tc>
      </w:tr>
      <w:tr w:rsidR="00767B63" w:rsidTr="00847CBD">
        <w:trPr>
          <w:trHeight w:val="30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outlineLvl w:val="2"/>
            </w:pPr>
            <w:r>
              <w:rPr>
                <w:rStyle w:val="a4"/>
                <w:sz w:val="24"/>
                <w:szCs w:val="24"/>
              </w:rPr>
              <w:t xml:space="preserve">Площадь кв. </w:t>
            </w:r>
            <w:r>
              <w:rPr>
                <w:rStyle w:val="a4"/>
                <w:sz w:val="24"/>
                <w:szCs w:val="24"/>
                <w:lang w:val="en-US"/>
              </w:rPr>
              <w:t>N</w:t>
            </w:r>
            <w:r>
              <w:rPr>
                <w:rStyle w:val="a4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4"/>
                <w:sz w:val="24"/>
                <w:szCs w:val="24"/>
              </w:rPr>
              <w:t>кв.м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.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 xml:space="preserve">( </w:t>
            </w: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S</w:t>
            </w:r>
            <w:r>
              <w:rPr>
                <w:rStyle w:val="a4"/>
                <w:b/>
                <w:bCs/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>
              <w:rPr>
                <w:rStyle w:val="a4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Style w:val="a4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jc w:val="center"/>
              <w:outlineLvl w:val="2"/>
            </w:pPr>
            <w:r>
              <w:rPr>
                <w:rStyle w:val="a4"/>
                <w:sz w:val="24"/>
                <w:szCs w:val="24"/>
              </w:rPr>
              <w:t>50</w:t>
            </w:r>
          </w:p>
        </w:tc>
      </w:tr>
      <w:tr w:rsidR="00767B63" w:rsidTr="00847CBD">
        <w:trPr>
          <w:trHeight w:val="30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outlineLvl w:val="2"/>
            </w:pPr>
            <w:r>
              <w:rPr>
                <w:rStyle w:val="a4"/>
                <w:sz w:val="24"/>
                <w:szCs w:val="24"/>
              </w:rPr>
              <w:t>Тариф, руб./Гкал</w:t>
            </w:r>
            <w:r>
              <w:rPr>
                <w:rStyle w:val="a4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4"/>
                <w:b/>
                <w:bCs/>
                <w:sz w:val="24"/>
                <w:szCs w:val="24"/>
                <w:lang w:val="en-US"/>
              </w:rPr>
              <w:t>(T</w:t>
            </w:r>
            <w:r>
              <w:rPr>
                <w:rStyle w:val="a4"/>
                <w:b/>
                <w:bCs/>
                <w:sz w:val="24"/>
                <w:szCs w:val="24"/>
                <w:vertAlign w:val="superscript"/>
                <w:lang w:val="en-US"/>
              </w:rPr>
              <w:t>T</w:t>
            </w:r>
            <w:r>
              <w:rPr>
                <w:rStyle w:val="a4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63" w:rsidRDefault="00767B63" w:rsidP="00847CBD">
            <w:pPr>
              <w:jc w:val="center"/>
              <w:outlineLvl w:val="2"/>
            </w:pPr>
            <w:r>
              <w:rPr>
                <w:rStyle w:val="a4"/>
                <w:sz w:val="24"/>
                <w:szCs w:val="24"/>
              </w:rPr>
              <w:t>2134,16</w:t>
            </w:r>
          </w:p>
        </w:tc>
      </w:tr>
    </w:tbl>
    <w:p w:rsidR="00767B63" w:rsidRDefault="00767B63" w:rsidP="00767B63">
      <w:pPr>
        <w:spacing w:after="0" w:line="240" w:lineRule="auto"/>
        <w:ind w:firstLine="567"/>
        <w:jc w:val="both"/>
        <w:rPr>
          <w:rStyle w:val="a4"/>
          <w:b/>
          <w:bCs/>
          <w:sz w:val="24"/>
          <w:szCs w:val="24"/>
        </w:rPr>
      </w:pPr>
    </w:p>
    <w:p w:rsidR="00767B63" w:rsidRDefault="00767B63" w:rsidP="00767B63">
      <w:pPr>
        <w:spacing w:after="0" w:line="240" w:lineRule="auto"/>
        <w:ind w:firstLine="567"/>
        <w:jc w:val="both"/>
        <w:rPr>
          <w:rStyle w:val="a4"/>
          <w:b/>
          <w:bCs/>
          <w:sz w:val="24"/>
          <w:szCs w:val="24"/>
        </w:rPr>
      </w:pPr>
    </w:p>
    <w:p w:rsidR="00767B63" w:rsidRDefault="00767B63" w:rsidP="00767B63">
      <w:pPr>
        <w:spacing w:after="0" w:line="240" w:lineRule="auto"/>
        <w:ind w:firstLine="567"/>
        <w:jc w:val="both"/>
        <w:rPr>
          <w:rStyle w:val="a4"/>
          <w:b/>
          <w:bCs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 xml:space="preserve">Вариант 1 — если у магазина есть ИПУ и расчет ведется по формулам, которыми сегодня должны пользоваться </w:t>
      </w:r>
      <w:proofErr w:type="spellStart"/>
      <w:r>
        <w:rPr>
          <w:rStyle w:val="a4"/>
          <w:b/>
          <w:bCs/>
          <w:sz w:val="24"/>
          <w:szCs w:val="24"/>
        </w:rPr>
        <w:t>ресурсоснабжающие</w:t>
      </w:r>
      <w:proofErr w:type="spellEnd"/>
      <w:r>
        <w:rPr>
          <w:rStyle w:val="a4"/>
          <w:b/>
          <w:bCs/>
          <w:sz w:val="24"/>
          <w:szCs w:val="24"/>
        </w:rPr>
        <w:t xml:space="preserve"> организации.</w:t>
      </w:r>
    </w:p>
    <w:p w:rsidR="00767B63" w:rsidRDefault="00767B63" w:rsidP="00767B63">
      <w:pPr>
        <w:spacing w:after="0" w:line="240" w:lineRule="auto"/>
        <w:ind w:firstLine="567"/>
        <w:jc w:val="both"/>
        <w:rPr>
          <w:rStyle w:val="Hyperlink1"/>
          <w:rFonts w:eastAsia="Arial Unicode MS"/>
        </w:rPr>
      </w:pPr>
      <w:r>
        <w:rPr>
          <w:rStyle w:val="a4"/>
          <w:b/>
          <w:bCs/>
          <w:sz w:val="24"/>
          <w:szCs w:val="24"/>
        </w:rPr>
        <w:t xml:space="preserve"> </w:t>
      </w:r>
      <w:r>
        <w:rPr>
          <w:rStyle w:val="Hyperlink1"/>
          <w:rFonts w:eastAsia="Arial Unicode MS"/>
        </w:rPr>
        <w:t xml:space="preserve">Как производились расчеты для жителей дома? Рассмотрим реальные начисления за февраль 2020 г. на примере одного жилого помещения (квартиры) площадью 50,00 </w:t>
      </w:r>
      <w:proofErr w:type="spellStart"/>
      <w:r>
        <w:rPr>
          <w:rStyle w:val="Hyperlink1"/>
          <w:rFonts w:eastAsia="Arial Unicode MS"/>
        </w:rPr>
        <w:t>кв.м</w:t>
      </w:r>
      <w:proofErr w:type="spellEnd"/>
      <w:r>
        <w:rPr>
          <w:rStyle w:val="Hyperlink1"/>
          <w:rFonts w:eastAsia="Arial Unicode MS"/>
        </w:rPr>
        <w:t>. (для остальных изменится только площадь квартиры, остальная схема расчета остается прежней).</w:t>
      </w:r>
    </w:p>
    <w:p w:rsidR="00767B63" w:rsidRDefault="00767B63" w:rsidP="00767B63">
      <w:pPr>
        <w:pStyle w:val="a5"/>
        <w:numPr>
          <w:ilvl w:val="0"/>
          <w:numId w:val="2"/>
        </w:numPr>
        <w:jc w:val="both"/>
      </w:pPr>
      <w:bookmarkStart w:id="1" w:name="_Hlk28599399"/>
      <w:r>
        <w:rPr>
          <w:rStyle w:val="a4"/>
        </w:rPr>
        <w:t xml:space="preserve">Объем (количество) тепловой энергии, которое приходится на жилое помещение: то есть объем тепловой энергии, в данном жилом помещении. Для этого необходимо потребление индивидуального прибора учета тепловой энергии нежилого помещения разделить на площадь </w:t>
      </w:r>
      <w:proofErr w:type="gramStart"/>
      <w:r>
        <w:rPr>
          <w:rStyle w:val="a4"/>
        </w:rPr>
        <w:t>нежилого помещения</w:t>
      </w:r>
      <w:proofErr w:type="gramEnd"/>
      <w:r>
        <w:rPr>
          <w:rStyle w:val="a4"/>
        </w:rPr>
        <w:t xml:space="preserve"> оборудованного ИПУ т/э и умножить на площадь квартиры.</w:t>
      </w:r>
    </w:p>
    <w:p w:rsidR="00767B63" w:rsidRDefault="00767B63" w:rsidP="00767B63">
      <w:pPr>
        <w:shd w:val="clear" w:color="auto" w:fill="FFFFFF"/>
        <w:spacing w:before="240" w:line="240" w:lineRule="auto"/>
        <w:jc w:val="center"/>
        <w:rPr>
          <w:rStyle w:val="Hyperlink1"/>
          <w:rFonts w:eastAsia="Arial Unicode MS"/>
        </w:rPr>
      </w:pPr>
      <w:r>
        <w:rPr>
          <w:rStyle w:val="a4"/>
          <w:b/>
          <w:bCs/>
          <w:sz w:val="24"/>
          <w:szCs w:val="24"/>
          <w:lang w:val="en-US"/>
        </w:rPr>
        <w:t>V</w:t>
      </w:r>
      <w:r>
        <w:rPr>
          <w:rStyle w:val="a4"/>
          <w:b/>
          <w:bCs/>
          <w:sz w:val="24"/>
          <w:szCs w:val="24"/>
          <w:vertAlign w:val="subscript"/>
          <w:lang w:val="en-US"/>
        </w:rPr>
        <w:t>i</w:t>
      </w:r>
      <w:r>
        <w:rPr>
          <w:rStyle w:val="a4"/>
          <w:b/>
          <w:bCs/>
          <w:sz w:val="24"/>
          <w:szCs w:val="24"/>
          <w:vertAlign w:val="subscript"/>
        </w:rPr>
        <w:t xml:space="preserve"> </w:t>
      </w:r>
      <w:r>
        <w:rPr>
          <w:rStyle w:val="a4"/>
          <w:sz w:val="24"/>
          <w:szCs w:val="24"/>
        </w:rPr>
        <w:t>= 50</w:t>
      </w:r>
      <w:proofErr w:type="gramStart"/>
      <w:r>
        <w:rPr>
          <w:rStyle w:val="a4"/>
          <w:sz w:val="24"/>
          <w:szCs w:val="24"/>
        </w:rPr>
        <w:t>,00</w:t>
      </w:r>
      <w:proofErr w:type="gramEnd"/>
      <w:r>
        <w:rPr>
          <w:rStyle w:val="a4"/>
          <w:sz w:val="24"/>
          <w:szCs w:val="24"/>
        </w:rPr>
        <w:t>*(28,868667/580,00) = 2,488678 Гкал.</w:t>
      </w:r>
    </w:p>
    <w:p w:rsidR="00767B63" w:rsidRDefault="00767B63" w:rsidP="00767B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  <w:shd w:val="clear" w:color="auto" w:fill="FFFFFF"/>
        </w:rPr>
        <w:t>Затем рассчитаем составляющую ∑V</w:t>
      </w:r>
      <w:r>
        <w:rPr>
          <w:rStyle w:val="a4"/>
          <w:sz w:val="24"/>
          <w:szCs w:val="24"/>
          <w:shd w:val="clear" w:color="auto" w:fill="FFFFFF"/>
          <w:vertAlign w:val="subscript"/>
        </w:rPr>
        <w:t>i</w:t>
      </w:r>
      <w:r>
        <w:rPr>
          <w:rStyle w:val="a4"/>
          <w:sz w:val="24"/>
          <w:szCs w:val="24"/>
          <w:shd w:val="clear" w:color="auto" w:fill="FFFFFF"/>
        </w:rPr>
        <w:t>,</w:t>
      </w:r>
      <w:bookmarkEnd w:id="1"/>
      <w:r>
        <w:rPr>
          <w:rStyle w:val="a4"/>
          <w:sz w:val="24"/>
          <w:szCs w:val="24"/>
          <w:shd w:val="clear" w:color="auto" w:fill="FFFFFF"/>
        </w:rPr>
        <w:t xml:space="preserve"> </w:t>
      </w:r>
      <w:bookmarkStart w:id="2" w:name="_Hlk53061243"/>
      <w:r>
        <w:rPr>
          <w:rStyle w:val="a4"/>
          <w:sz w:val="24"/>
          <w:szCs w:val="24"/>
          <w:shd w:val="clear" w:color="auto" w:fill="FFFFFF"/>
        </w:rPr>
        <w:t xml:space="preserve">то есть сумму объемов тепловой энергии, потребленной во всех жилых и нежилых помещениях. </w:t>
      </w:r>
      <w:r>
        <w:rPr>
          <w:rStyle w:val="a4"/>
          <w:sz w:val="24"/>
          <w:szCs w:val="24"/>
        </w:rPr>
        <w:t xml:space="preserve">Для этого необходимо потребление индивидуальных приборов учетов тепловой энергии всех жилых и нежилых помещений разделить на площадь </w:t>
      </w:r>
      <w:proofErr w:type="gramStart"/>
      <w:r>
        <w:rPr>
          <w:rStyle w:val="a4"/>
          <w:sz w:val="24"/>
          <w:szCs w:val="24"/>
        </w:rPr>
        <w:t>жилых и нежилых помещений</w:t>
      </w:r>
      <w:proofErr w:type="gramEnd"/>
      <w:r>
        <w:rPr>
          <w:rStyle w:val="a4"/>
          <w:sz w:val="24"/>
          <w:szCs w:val="24"/>
        </w:rPr>
        <w:t xml:space="preserve"> оборудованных ИПУ т/э и умножить на площадь отапливаемых помещений.</w:t>
      </w:r>
      <w:bookmarkEnd w:id="2"/>
    </w:p>
    <w:p w:rsidR="00767B63" w:rsidRDefault="00767B63" w:rsidP="00767B63">
      <w:pPr>
        <w:tabs>
          <w:tab w:val="left" w:pos="567"/>
        </w:tabs>
        <w:spacing w:before="240" w:line="240" w:lineRule="auto"/>
        <w:ind w:firstLine="851"/>
        <w:jc w:val="center"/>
        <w:rPr>
          <w:rStyle w:val="Hyperlink1"/>
          <w:rFonts w:eastAsia="Arial Unicode MS"/>
        </w:rPr>
      </w:pPr>
      <w:r>
        <w:rPr>
          <w:rStyle w:val="a4"/>
          <w:b/>
          <w:bCs/>
          <w:sz w:val="24"/>
          <w:szCs w:val="24"/>
        </w:rPr>
        <w:t>∑Vi</w:t>
      </w:r>
      <w:r>
        <w:rPr>
          <w:rStyle w:val="Hyperlink1"/>
          <w:rFonts w:eastAsia="Arial Unicode MS"/>
        </w:rPr>
        <w:t xml:space="preserve"> = 3300,10*(28,868667/580,00)) + 28,868667 = 193,126405 Гкал</w:t>
      </w:r>
    </w:p>
    <w:p w:rsidR="00767B63" w:rsidRDefault="00767B63" w:rsidP="00767B63">
      <w:pPr>
        <w:shd w:val="clear" w:color="auto" w:fill="FFFFFF"/>
        <w:spacing w:after="0" w:line="240" w:lineRule="auto"/>
        <w:jc w:val="both"/>
        <w:rPr>
          <w:rStyle w:val="a4"/>
          <w:sz w:val="24"/>
          <w:szCs w:val="24"/>
          <w:vertAlign w:val="subscript"/>
        </w:rPr>
      </w:pPr>
      <w:r>
        <w:rPr>
          <w:rStyle w:val="a4"/>
          <w:b/>
          <w:bCs/>
          <w:sz w:val="24"/>
          <w:szCs w:val="24"/>
        </w:rPr>
        <w:t>193,126405</w:t>
      </w:r>
      <w:r>
        <w:rPr>
          <w:rStyle w:val="Hyperlink1"/>
          <w:rFonts w:eastAsia="Arial Unicode MS"/>
        </w:rPr>
        <w:t xml:space="preserve"> Гкал. — это объем тепловой энергии (отопления), потребленной во всех жилых и нежилых отапливаемых помещениях - ∑V</w:t>
      </w:r>
      <w:r>
        <w:rPr>
          <w:rStyle w:val="a4"/>
          <w:sz w:val="24"/>
          <w:szCs w:val="24"/>
          <w:vertAlign w:val="subscript"/>
        </w:rPr>
        <w:t>i.</w:t>
      </w:r>
    </w:p>
    <w:p w:rsidR="00767B63" w:rsidRDefault="00767B63" w:rsidP="00767B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Теперь, когда все составляющие формулы 3 известны, </w:t>
      </w:r>
      <w:r>
        <w:rPr>
          <w:rStyle w:val="a4"/>
          <w:b/>
          <w:bCs/>
          <w:sz w:val="24"/>
          <w:szCs w:val="24"/>
        </w:rPr>
        <w:t>рассчитаем размер платы</w:t>
      </w:r>
      <w:r>
        <w:rPr>
          <w:rStyle w:val="a4"/>
          <w:sz w:val="24"/>
          <w:szCs w:val="24"/>
        </w:rPr>
        <w:t>:</w:t>
      </w:r>
    </w:p>
    <w:p w:rsidR="00767B63" w:rsidRDefault="00767B63" w:rsidP="00767B63">
      <w:pPr>
        <w:spacing w:before="240" w:line="240" w:lineRule="auto"/>
        <w:ind w:left="720"/>
        <w:jc w:val="center"/>
        <w:rPr>
          <w:rStyle w:val="a4"/>
          <w:b/>
          <w:bCs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>Р</w:t>
      </w:r>
      <w:proofErr w:type="spellStart"/>
      <w:r>
        <w:rPr>
          <w:rStyle w:val="a4"/>
          <w:b/>
          <w:bCs/>
          <w:sz w:val="24"/>
          <w:szCs w:val="24"/>
          <w:lang w:val="en-US"/>
        </w:rPr>
        <w:t>i</w:t>
      </w:r>
      <w:proofErr w:type="spellEnd"/>
      <w:r>
        <w:rPr>
          <w:rStyle w:val="a4"/>
          <w:b/>
          <w:bCs/>
          <w:sz w:val="24"/>
          <w:szCs w:val="24"/>
        </w:rPr>
        <w:t xml:space="preserve"> (жилого помещения) </w:t>
      </w:r>
      <w:r>
        <w:rPr>
          <w:rStyle w:val="a4"/>
          <w:sz w:val="24"/>
          <w:szCs w:val="24"/>
        </w:rPr>
        <w:t>= (2,488678 + (50 * (151,568341 – 193,126405) / 3880,10)) * 2134,16 руб./Гкал = 4 168,33 руб.</w:t>
      </w:r>
    </w:p>
    <w:p w:rsidR="00767B63" w:rsidRDefault="00767B63" w:rsidP="00767B63">
      <w:pPr>
        <w:spacing w:after="0" w:line="240" w:lineRule="auto"/>
        <w:ind w:firstLine="567"/>
        <w:jc w:val="both"/>
        <w:rPr>
          <w:rStyle w:val="a4"/>
          <w:b/>
          <w:bCs/>
          <w:sz w:val="24"/>
          <w:szCs w:val="24"/>
        </w:rPr>
      </w:pPr>
    </w:p>
    <w:p w:rsidR="00767B63" w:rsidRDefault="00767B63" w:rsidP="00767B63">
      <w:pPr>
        <w:spacing w:after="0" w:line="240" w:lineRule="auto"/>
        <w:ind w:firstLine="567"/>
        <w:jc w:val="both"/>
        <w:rPr>
          <w:rStyle w:val="a4"/>
          <w:b/>
          <w:bCs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 xml:space="preserve">Как производились расчеты для магазина, площадь которого 580,00 </w:t>
      </w:r>
      <w:proofErr w:type="spellStart"/>
      <w:r>
        <w:rPr>
          <w:rStyle w:val="a4"/>
          <w:b/>
          <w:bCs/>
          <w:sz w:val="24"/>
          <w:szCs w:val="24"/>
        </w:rPr>
        <w:t>кв.м</w:t>
      </w:r>
      <w:proofErr w:type="spellEnd"/>
      <w:r>
        <w:rPr>
          <w:rStyle w:val="a4"/>
          <w:b/>
          <w:bCs/>
          <w:sz w:val="24"/>
          <w:szCs w:val="24"/>
        </w:rPr>
        <w:t xml:space="preserve">? Рассмотрим начисления за февраль 2020г. </w:t>
      </w:r>
    </w:p>
    <w:p w:rsidR="00767B63" w:rsidRDefault="00767B63" w:rsidP="00767B63">
      <w:pPr>
        <w:spacing w:after="0" w:line="240" w:lineRule="auto"/>
        <w:ind w:firstLine="567"/>
        <w:jc w:val="both"/>
        <w:rPr>
          <w:rStyle w:val="a4"/>
          <w:b/>
          <w:bCs/>
          <w:sz w:val="24"/>
          <w:szCs w:val="24"/>
        </w:rPr>
      </w:pPr>
    </w:p>
    <w:p w:rsidR="00767B63" w:rsidRDefault="00767B63" w:rsidP="00767B63">
      <w:pPr>
        <w:spacing w:after="0" w:line="240" w:lineRule="auto"/>
        <w:ind w:firstLine="567"/>
        <w:jc w:val="both"/>
        <w:rPr>
          <w:rStyle w:val="a4"/>
          <w:b/>
          <w:bCs/>
          <w:sz w:val="24"/>
          <w:szCs w:val="24"/>
        </w:rPr>
      </w:pPr>
      <w:r>
        <w:rPr>
          <w:rStyle w:val="a4"/>
          <w:sz w:val="24"/>
          <w:szCs w:val="24"/>
        </w:rPr>
        <w:t>Объем (количество) тепловой энергии, которое приходится на нежилое помещение:</w:t>
      </w:r>
      <w:r>
        <w:rPr>
          <w:rStyle w:val="Hyperlink1"/>
          <w:rFonts w:eastAsia="Arial Unicode MS"/>
        </w:rPr>
        <w:t xml:space="preserve"> </w:t>
      </w:r>
      <w:r>
        <w:rPr>
          <w:rStyle w:val="a4"/>
          <w:sz w:val="24"/>
          <w:szCs w:val="24"/>
        </w:rPr>
        <w:t>то есть объем тепловой энергии, в данном жилом помещении</w:t>
      </w:r>
    </w:p>
    <w:p w:rsidR="00767B63" w:rsidRDefault="00767B63" w:rsidP="00767B63">
      <w:pPr>
        <w:shd w:val="clear" w:color="auto" w:fill="FFFFFF"/>
        <w:spacing w:before="240"/>
        <w:jc w:val="center"/>
        <w:rPr>
          <w:rStyle w:val="Hyperlink1"/>
          <w:rFonts w:eastAsia="Arial Unicode MS"/>
        </w:rPr>
      </w:pPr>
      <w:proofErr w:type="gramStart"/>
      <w:r>
        <w:rPr>
          <w:rStyle w:val="a4"/>
          <w:b/>
          <w:bCs/>
          <w:sz w:val="24"/>
          <w:szCs w:val="24"/>
          <w:lang w:val="en-US"/>
        </w:rPr>
        <w:t>V</w:t>
      </w:r>
      <w:r>
        <w:rPr>
          <w:rStyle w:val="a4"/>
          <w:b/>
          <w:bCs/>
          <w:sz w:val="24"/>
          <w:szCs w:val="24"/>
          <w:vertAlign w:val="subscript"/>
          <w:lang w:val="en-US"/>
        </w:rPr>
        <w:t>i</w:t>
      </w:r>
      <w:proofErr w:type="gramEnd"/>
      <w:r>
        <w:rPr>
          <w:rStyle w:val="a4"/>
          <w:b/>
          <w:bCs/>
          <w:sz w:val="24"/>
          <w:szCs w:val="24"/>
          <w:vertAlign w:val="subscript"/>
        </w:rPr>
        <w:t xml:space="preserve"> </w:t>
      </w:r>
      <w:r>
        <w:rPr>
          <w:rStyle w:val="a4"/>
          <w:sz w:val="24"/>
          <w:szCs w:val="24"/>
        </w:rPr>
        <w:t>= 28,868667 Гкал.</w:t>
      </w:r>
    </w:p>
    <w:p w:rsidR="00767B63" w:rsidRDefault="00767B63" w:rsidP="00767B63">
      <w:pPr>
        <w:pStyle w:val="a5"/>
        <w:numPr>
          <w:ilvl w:val="0"/>
          <w:numId w:val="5"/>
        </w:numPr>
        <w:shd w:val="clear" w:color="auto" w:fill="FFFFFF"/>
        <w:jc w:val="both"/>
      </w:pPr>
      <w:r>
        <w:rPr>
          <w:rStyle w:val="a4"/>
          <w:b/>
          <w:bCs/>
          <w:shd w:val="clear" w:color="auto" w:fill="FFFFFF"/>
        </w:rPr>
        <w:t>Затем рассчитаем составляющую</w:t>
      </w:r>
      <w:r>
        <w:rPr>
          <w:rStyle w:val="a4"/>
          <w:shd w:val="clear" w:color="auto" w:fill="FFFFFF"/>
        </w:rPr>
        <w:t> ∑V</w:t>
      </w:r>
      <w:r>
        <w:rPr>
          <w:rStyle w:val="a4"/>
          <w:shd w:val="clear" w:color="auto" w:fill="FFFFFF"/>
          <w:vertAlign w:val="subscript"/>
        </w:rPr>
        <w:t>i</w:t>
      </w:r>
      <w:r>
        <w:rPr>
          <w:rStyle w:val="a4"/>
          <w:shd w:val="clear" w:color="auto" w:fill="FFFFFF"/>
        </w:rPr>
        <w:t xml:space="preserve">, то есть сумму объемов тепловой энергии, потребленной во всех жилых и нежилых помещениях. </w:t>
      </w:r>
      <w:r>
        <w:rPr>
          <w:rStyle w:val="a4"/>
        </w:rPr>
        <w:t xml:space="preserve">Для этого необходимо потребление индивидуальных приборов учетов тепловой энергии всех жилых и нежилых помещений </w:t>
      </w:r>
      <w:r>
        <w:rPr>
          <w:rStyle w:val="a4"/>
        </w:rPr>
        <w:lastRenderedPageBreak/>
        <w:t xml:space="preserve">разделить на площадь </w:t>
      </w:r>
      <w:proofErr w:type="gramStart"/>
      <w:r>
        <w:rPr>
          <w:rStyle w:val="a4"/>
        </w:rPr>
        <w:t>жилых и нежилых помещений</w:t>
      </w:r>
      <w:proofErr w:type="gramEnd"/>
      <w:r>
        <w:rPr>
          <w:rStyle w:val="a4"/>
        </w:rPr>
        <w:t xml:space="preserve"> оборудованных ИПУ т/э и умножить на площадь отапливаемых помещений.</w:t>
      </w:r>
    </w:p>
    <w:p w:rsidR="00767B63" w:rsidRDefault="00767B63" w:rsidP="00767B63">
      <w:pPr>
        <w:tabs>
          <w:tab w:val="left" w:pos="567"/>
        </w:tabs>
        <w:spacing w:before="240" w:line="240" w:lineRule="auto"/>
        <w:jc w:val="center"/>
        <w:rPr>
          <w:rStyle w:val="Hyperlink1"/>
          <w:rFonts w:eastAsia="Arial Unicode MS"/>
        </w:rPr>
      </w:pPr>
      <w:r>
        <w:rPr>
          <w:rStyle w:val="a4"/>
          <w:b/>
          <w:bCs/>
          <w:sz w:val="24"/>
          <w:szCs w:val="24"/>
        </w:rPr>
        <w:t xml:space="preserve">∑Vi </w:t>
      </w:r>
      <w:r>
        <w:rPr>
          <w:rStyle w:val="Hyperlink1"/>
          <w:rFonts w:eastAsia="Arial Unicode MS"/>
        </w:rPr>
        <w:t>= 3300,10*(28,868667/580,00)) + 28,868667 = 193,126405 Гкал</w:t>
      </w:r>
    </w:p>
    <w:p w:rsidR="00767B63" w:rsidRDefault="00767B63" w:rsidP="00767B63">
      <w:pPr>
        <w:shd w:val="clear" w:color="auto" w:fill="FFFFFF"/>
        <w:spacing w:after="0" w:line="240" w:lineRule="auto"/>
        <w:jc w:val="both"/>
        <w:rPr>
          <w:rStyle w:val="a4"/>
          <w:sz w:val="24"/>
          <w:szCs w:val="24"/>
          <w:vertAlign w:val="subscript"/>
        </w:rPr>
      </w:pPr>
      <w:r>
        <w:rPr>
          <w:rStyle w:val="a4"/>
          <w:b/>
          <w:bCs/>
          <w:sz w:val="24"/>
          <w:szCs w:val="24"/>
        </w:rPr>
        <w:t>193,126405</w:t>
      </w:r>
      <w:r>
        <w:rPr>
          <w:rStyle w:val="Hyperlink1"/>
          <w:rFonts w:eastAsia="Arial Unicode MS"/>
        </w:rPr>
        <w:t xml:space="preserve"> Гкал. — это объем тепловой энергии (отопления), потребленной во всех жилых и нежилых отапливаемых помещениях - ∑V</w:t>
      </w:r>
      <w:r>
        <w:rPr>
          <w:rStyle w:val="a4"/>
          <w:sz w:val="24"/>
          <w:szCs w:val="24"/>
          <w:vertAlign w:val="subscript"/>
        </w:rPr>
        <w:t>i.</w:t>
      </w:r>
    </w:p>
    <w:p w:rsidR="00767B63" w:rsidRDefault="00767B63" w:rsidP="00767B63">
      <w:pPr>
        <w:pStyle w:val="a5"/>
        <w:numPr>
          <w:ilvl w:val="0"/>
          <w:numId w:val="6"/>
        </w:numPr>
        <w:shd w:val="clear" w:color="auto" w:fill="FFFFFF"/>
        <w:jc w:val="both"/>
      </w:pPr>
      <w:r>
        <w:rPr>
          <w:rStyle w:val="a4"/>
        </w:rPr>
        <w:t>Теперь, когда все составляющие формулы 3 </w:t>
      </w:r>
      <w:r>
        <w:rPr>
          <w:rStyle w:val="a4"/>
          <w:b/>
          <w:bCs/>
        </w:rPr>
        <w:t>известны, рассчитаем размер платы</w:t>
      </w:r>
      <w:r>
        <w:rPr>
          <w:rStyle w:val="a4"/>
        </w:rPr>
        <w:t>:</w:t>
      </w:r>
    </w:p>
    <w:p w:rsidR="00767B63" w:rsidRDefault="00767B63" w:rsidP="00767B63">
      <w:pPr>
        <w:spacing w:before="240" w:after="0" w:line="240" w:lineRule="auto"/>
        <w:jc w:val="center"/>
        <w:rPr>
          <w:rStyle w:val="a4"/>
          <w:b/>
          <w:bCs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>Р</w:t>
      </w:r>
      <w:proofErr w:type="spellStart"/>
      <w:r>
        <w:rPr>
          <w:rStyle w:val="a4"/>
          <w:b/>
          <w:bCs/>
          <w:sz w:val="24"/>
          <w:szCs w:val="24"/>
          <w:lang w:val="en-US"/>
        </w:rPr>
        <w:t>i</w:t>
      </w:r>
      <w:proofErr w:type="spellEnd"/>
      <w:r>
        <w:rPr>
          <w:rStyle w:val="a4"/>
          <w:b/>
          <w:bCs/>
          <w:sz w:val="24"/>
          <w:szCs w:val="24"/>
        </w:rPr>
        <w:t xml:space="preserve"> (магазина) </w:t>
      </w:r>
      <w:r>
        <w:rPr>
          <w:rStyle w:val="a4"/>
          <w:sz w:val="24"/>
          <w:szCs w:val="24"/>
        </w:rPr>
        <w:t>= (28,868667 + (580,00 * (151,568341 – 193,126405) / 3880,10)) * 2134,16 руб./Гкал = 48 352,68 руб.</w:t>
      </w:r>
    </w:p>
    <w:p w:rsidR="00767B63" w:rsidRDefault="00767B63" w:rsidP="00767B63">
      <w:pPr>
        <w:tabs>
          <w:tab w:val="left" w:pos="567"/>
        </w:tabs>
        <w:spacing w:after="0" w:line="240" w:lineRule="auto"/>
        <w:jc w:val="both"/>
        <w:rPr>
          <w:rStyle w:val="a4"/>
          <w:sz w:val="24"/>
          <w:szCs w:val="24"/>
        </w:rPr>
      </w:pPr>
    </w:p>
    <w:p w:rsidR="00767B63" w:rsidRDefault="00767B63" w:rsidP="00767B63">
      <w:pPr>
        <w:tabs>
          <w:tab w:val="left" w:pos="567"/>
        </w:tabs>
        <w:spacing w:after="0" w:line="240" w:lineRule="auto"/>
        <w:ind w:firstLine="567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Надо отметить, что если в доме не один, а несколько ИПУ, то размер платы рассчитывается аналогично.</w:t>
      </w:r>
    </w:p>
    <w:p w:rsidR="00767B63" w:rsidRDefault="00767B63" w:rsidP="00767B63">
      <w:pPr>
        <w:tabs>
          <w:tab w:val="left" w:pos="567"/>
        </w:tabs>
        <w:spacing w:after="0" w:line="240" w:lineRule="auto"/>
        <w:ind w:firstLine="567"/>
        <w:jc w:val="both"/>
        <w:rPr>
          <w:rStyle w:val="a4"/>
          <w:sz w:val="24"/>
          <w:szCs w:val="24"/>
        </w:rPr>
      </w:pPr>
    </w:p>
    <w:p w:rsidR="00767B63" w:rsidRDefault="00767B63" w:rsidP="00767B63">
      <w:pPr>
        <w:tabs>
          <w:tab w:val="left" w:pos="567"/>
        </w:tabs>
        <w:spacing w:after="0" w:line="240" w:lineRule="auto"/>
        <w:ind w:firstLine="567"/>
        <w:jc w:val="both"/>
        <w:rPr>
          <w:rStyle w:val="a4"/>
          <w:b/>
          <w:bCs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>Вариант 2 — если у магазина нет ИПУ и для расчета берутся только показания ОДПУ и сумма равномерно разделяется на всех.</w:t>
      </w:r>
    </w:p>
    <w:p w:rsidR="00767B63" w:rsidRDefault="00767B63" w:rsidP="00767B63">
      <w:pPr>
        <w:tabs>
          <w:tab w:val="left" w:pos="567"/>
        </w:tabs>
        <w:spacing w:after="0" w:line="240" w:lineRule="auto"/>
        <w:jc w:val="both"/>
        <w:rPr>
          <w:rStyle w:val="a4"/>
          <w:b/>
          <w:bCs/>
          <w:sz w:val="24"/>
          <w:szCs w:val="24"/>
        </w:rPr>
      </w:pPr>
    </w:p>
    <w:p w:rsidR="00767B63" w:rsidRDefault="00767B63" w:rsidP="00767B63">
      <w:pPr>
        <w:shd w:val="clear" w:color="auto" w:fill="FFFFFF"/>
        <w:spacing w:after="0" w:line="240" w:lineRule="auto"/>
        <w:ind w:firstLine="709"/>
        <w:jc w:val="both"/>
        <w:rPr>
          <w:rStyle w:val="a4"/>
          <w:sz w:val="24"/>
          <w:szCs w:val="24"/>
        </w:rPr>
      </w:pPr>
      <w:r>
        <w:rPr>
          <w:rStyle w:val="Hyperlink1"/>
          <w:rFonts w:eastAsia="Arial Unicode MS"/>
        </w:rPr>
        <w:t xml:space="preserve">Начисление платы за коммунальную услугу «отопление» в жилом доме производится в соответствии с </w:t>
      </w:r>
      <w:r>
        <w:rPr>
          <w:rStyle w:val="a4"/>
          <w:sz w:val="24"/>
          <w:szCs w:val="24"/>
        </w:rPr>
        <w:t>формулой №3 </w:t>
      </w:r>
      <w:hyperlink r:id="rId10" w:anchor="prilogenie-2" w:history="1">
        <w:r>
          <w:rPr>
            <w:rStyle w:val="Hyperlink1"/>
            <w:rFonts w:eastAsia="Arial Unicode MS"/>
          </w:rPr>
          <w:t>Приложения №2 Правил, утвержденных Постановлением Правительства РФ от 06.05.2011 года №354</w:t>
        </w:r>
      </w:hyperlink>
      <w:r>
        <w:rPr>
          <w:rStyle w:val="Hyperlink1"/>
          <w:rFonts w:eastAsia="Arial Unicode MS"/>
        </w:rPr>
        <w:t xml:space="preserve"> (</w:t>
      </w:r>
      <w:r>
        <w:rPr>
          <w:rStyle w:val="a4"/>
          <w:sz w:val="24"/>
          <w:szCs w:val="24"/>
        </w:rPr>
        <w:t>используется для расчета размера платы за отопление в жилом или нежилом помещении </w:t>
      </w:r>
      <w:r>
        <w:rPr>
          <w:rStyle w:val="a4"/>
          <w:sz w:val="24"/>
          <w:szCs w:val="24"/>
          <w:shd w:val="clear" w:color="auto" w:fill="F5F5F5"/>
        </w:rPr>
        <w:t>в многоквартирном доме, который оборудован коллективным (общедомовым) прибором учета тепловой энергии, и в котором ни одно жилое или нежилое помещение не оборудовано индивидуальным прибором учета тепловой энергии</w:t>
      </w:r>
      <w:r>
        <w:rPr>
          <w:rStyle w:val="a4"/>
          <w:sz w:val="24"/>
          <w:szCs w:val="24"/>
        </w:rPr>
        <w:t xml:space="preserve">): </w:t>
      </w:r>
    </w:p>
    <w:p w:rsidR="00767B63" w:rsidRDefault="00767B63" w:rsidP="00767B63">
      <w:pPr>
        <w:shd w:val="clear" w:color="auto" w:fill="FFFFFF"/>
        <w:spacing w:after="0" w:line="240" w:lineRule="auto"/>
        <w:ind w:firstLine="709"/>
        <w:jc w:val="both"/>
        <w:rPr>
          <w:rStyle w:val="a4"/>
          <w:sz w:val="24"/>
          <w:szCs w:val="24"/>
        </w:rPr>
      </w:pPr>
    </w:p>
    <w:p w:rsidR="00767B63" w:rsidRDefault="00767B63" w:rsidP="00767B63">
      <w:pPr>
        <w:shd w:val="clear" w:color="auto" w:fill="FFFFFF"/>
        <w:spacing w:after="300" w:line="240" w:lineRule="auto"/>
        <w:jc w:val="center"/>
        <w:rPr>
          <w:rStyle w:val="a4"/>
          <w:sz w:val="24"/>
          <w:szCs w:val="24"/>
        </w:rPr>
      </w:pPr>
      <w:r>
        <w:rPr>
          <w:rStyle w:val="a4"/>
          <w:noProof/>
          <w:sz w:val="24"/>
          <w:szCs w:val="24"/>
        </w:rPr>
        <w:drawing>
          <wp:inline distT="0" distB="0" distL="0" distR="0" wp14:anchorId="1E3FE9D9" wp14:editId="14FADA3D">
            <wp:extent cx="2686050" cy="651163"/>
            <wp:effectExtent l="0" t="0" r="0" b="0"/>
            <wp:docPr id="1073741827" name="officeArt object" descr="Формула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Формула 3" descr="Формула 3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6511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67B63" w:rsidRDefault="00767B63" w:rsidP="00767B63">
      <w:pPr>
        <w:shd w:val="clear" w:color="auto" w:fill="FFFFFF"/>
        <w:spacing w:after="0" w:line="240" w:lineRule="auto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В ФОРМУЛЕ №3 ИСПОЛЬЗУЮТСЯ СЛЕДУЮЩИЕ ЗНАЧЕНИЯ:</w:t>
      </w:r>
    </w:p>
    <w:p w:rsidR="00767B63" w:rsidRDefault="00767B63" w:rsidP="00767B63">
      <w:pPr>
        <w:shd w:val="clear" w:color="auto" w:fill="FFFFFF"/>
        <w:spacing w:after="0" w:line="240" w:lineRule="auto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      </w:t>
      </w:r>
      <w:proofErr w:type="spellStart"/>
      <w:r>
        <w:rPr>
          <w:rStyle w:val="a4"/>
          <w:sz w:val="24"/>
          <w:szCs w:val="24"/>
        </w:rPr>
        <w:t>P</w:t>
      </w:r>
      <w:r>
        <w:rPr>
          <w:rStyle w:val="a4"/>
          <w:sz w:val="24"/>
          <w:szCs w:val="24"/>
          <w:vertAlign w:val="subscript"/>
        </w:rPr>
        <w:t>i</w:t>
      </w:r>
      <w:proofErr w:type="spellEnd"/>
      <w:r>
        <w:rPr>
          <w:rStyle w:val="a4"/>
          <w:sz w:val="24"/>
          <w:szCs w:val="24"/>
        </w:rPr>
        <w:t> – размер платы за отопление по жилому или нежилому помещению, который получится в результате расчета в рублях.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bscript"/>
        </w:rPr>
        <w:t>i</w:t>
      </w:r>
      <w:proofErr w:type="spellEnd"/>
      <w:r>
        <w:rPr>
          <w:rStyle w:val="a4"/>
          <w:sz w:val="24"/>
          <w:szCs w:val="24"/>
        </w:rPr>
        <w:t> – общая площадь квартиры или нежилого помещения, для которого производится расчета размера платы.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об</w:t>
      </w:r>
      <w:proofErr w:type="spellEnd"/>
      <w:r>
        <w:rPr>
          <w:rStyle w:val="a4"/>
          <w:sz w:val="24"/>
          <w:szCs w:val="24"/>
        </w:rPr>
        <w:t> - общая площадь всех жилых и нежилых помещений, расположенных в многоквартирном доме.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V</w:t>
      </w:r>
      <w:r>
        <w:rPr>
          <w:rStyle w:val="a4"/>
          <w:sz w:val="24"/>
          <w:szCs w:val="24"/>
          <w:vertAlign w:val="superscript"/>
        </w:rPr>
        <w:t>д</w:t>
      </w:r>
      <w:proofErr w:type="spellEnd"/>
      <w:r>
        <w:rPr>
          <w:rStyle w:val="a4"/>
          <w:sz w:val="24"/>
          <w:szCs w:val="24"/>
        </w:rPr>
        <w:t> - объем (количество) тепловой энергии, определенный по показаниям общедомового прибора учета, если расчет размера платы осуществляется в течение отопительного периода, или исходя из среднемесячного объема тепловой энергии, определенного по показаниям общедомового прибора учета за предыдущий год за вычетом подогрева на горячее водоснабжение.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T</w:t>
      </w:r>
      <w:r>
        <w:rPr>
          <w:rStyle w:val="a4"/>
          <w:sz w:val="24"/>
          <w:szCs w:val="24"/>
          <w:vertAlign w:val="superscript"/>
        </w:rPr>
        <w:t>T</w:t>
      </w:r>
      <w:r>
        <w:rPr>
          <w:rStyle w:val="a4"/>
          <w:sz w:val="24"/>
          <w:szCs w:val="24"/>
        </w:rPr>
        <w:t xml:space="preserve"> - тариф на тепловую энергию, установленный в соответствии с законодательством РФ (с 01.07.2019г составил 2134,16 </w:t>
      </w:r>
      <w:proofErr w:type="spellStart"/>
      <w:r>
        <w:rPr>
          <w:rStyle w:val="a4"/>
          <w:sz w:val="24"/>
          <w:szCs w:val="24"/>
        </w:rPr>
        <w:t>руб</w:t>
      </w:r>
      <w:proofErr w:type="spellEnd"/>
      <w:r>
        <w:rPr>
          <w:rStyle w:val="a4"/>
          <w:sz w:val="24"/>
          <w:szCs w:val="24"/>
        </w:rPr>
        <w:t>/Гкал);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V</w:t>
      </w:r>
      <w:r>
        <w:rPr>
          <w:rStyle w:val="a4"/>
          <w:sz w:val="24"/>
          <w:szCs w:val="24"/>
          <w:vertAlign w:val="subscript"/>
        </w:rPr>
        <w:t>i</w:t>
      </w:r>
      <w:r>
        <w:rPr>
          <w:rStyle w:val="a4"/>
          <w:sz w:val="24"/>
          <w:szCs w:val="24"/>
        </w:rPr>
        <w:t> - объем (количество) тепловой энергии, которое приходится на жилое или нежилое помещение, для которого производится расчет размера платы, определенный по формуле 3(6):</w:t>
      </w:r>
    </w:p>
    <w:p w:rsidR="00767B63" w:rsidRDefault="00767B63" w:rsidP="00767B63">
      <w:pPr>
        <w:shd w:val="clear" w:color="auto" w:fill="FFFFFF"/>
        <w:spacing w:after="0" w:line="240" w:lineRule="auto"/>
        <w:jc w:val="center"/>
        <w:rPr>
          <w:rStyle w:val="a4"/>
          <w:sz w:val="24"/>
          <w:szCs w:val="24"/>
        </w:rPr>
      </w:pPr>
      <w:r>
        <w:rPr>
          <w:rStyle w:val="a4"/>
          <w:noProof/>
          <w:sz w:val="24"/>
          <w:szCs w:val="24"/>
        </w:rPr>
        <w:drawing>
          <wp:inline distT="0" distB="0" distL="0" distR="0" wp14:anchorId="769316AC" wp14:editId="03D9AD63">
            <wp:extent cx="2786063" cy="857250"/>
            <wp:effectExtent l="0" t="0" r="0" b="0"/>
            <wp:docPr id="1073741828" name="officeArt object" descr="Формула 3(6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Формула 3(6)" descr="Формула 3(6)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063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67B63" w:rsidRDefault="00767B63" w:rsidP="00767B63">
      <w:pPr>
        <w:shd w:val="clear" w:color="auto" w:fill="FFFFFF"/>
        <w:spacing w:after="0" w:line="240" w:lineRule="auto"/>
        <w:ind w:firstLine="426"/>
        <w:jc w:val="both"/>
        <w:rPr>
          <w:rStyle w:val="a4"/>
          <w:b/>
          <w:bCs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lastRenderedPageBreak/>
        <w:t xml:space="preserve">Рассмотрим начисление платы за коммунальную услугу «Отопление» в феврале 2020г. по условной квартире площадью 50 </w:t>
      </w:r>
      <w:proofErr w:type="spellStart"/>
      <w:r>
        <w:rPr>
          <w:rStyle w:val="a4"/>
          <w:b/>
          <w:bCs/>
          <w:sz w:val="24"/>
          <w:szCs w:val="24"/>
        </w:rPr>
        <w:t>кв.м</w:t>
      </w:r>
      <w:proofErr w:type="spellEnd"/>
      <w:r>
        <w:rPr>
          <w:rStyle w:val="a4"/>
          <w:b/>
          <w:bCs/>
          <w:sz w:val="24"/>
          <w:szCs w:val="24"/>
        </w:rPr>
        <w:t>.</w:t>
      </w:r>
    </w:p>
    <w:p w:rsidR="00767B63" w:rsidRDefault="00767B63" w:rsidP="00767B63">
      <w:pPr>
        <w:shd w:val="clear" w:color="auto" w:fill="FFFFFF"/>
        <w:spacing w:after="0" w:line="240" w:lineRule="auto"/>
        <w:ind w:firstLine="426"/>
        <w:jc w:val="both"/>
        <w:rPr>
          <w:rStyle w:val="a4"/>
          <w:b/>
          <w:bCs/>
          <w:sz w:val="24"/>
          <w:szCs w:val="24"/>
        </w:rPr>
      </w:pPr>
    </w:p>
    <w:p w:rsidR="00767B63" w:rsidRDefault="00767B63" w:rsidP="00767B63">
      <w:pPr>
        <w:shd w:val="clear" w:color="auto" w:fill="FFFFFF"/>
        <w:spacing w:after="0" w:line="240" w:lineRule="auto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В ФОРМУЛЕ №3(6) ИСПОЛЬЗУЮТСЯ СЛЕДУЮЩИЕ ЗНАЧЕНИЯ: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bscript"/>
        </w:rPr>
        <w:t>i</w:t>
      </w:r>
      <w:proofErr w:type="spellEnd"/>
      <w:r>
        <w:rPr>
          <w:rStyle w:val="a4"/>
          <w:sz w:val="24"/>
          <w:szCs w:val="24"/>
        </w:rPr>
        <w:t> – общая площадь квартиры -50 м</w:t>
      </w:r>
      <w:r>
        <w:rPr>
          <w:rStyle w:val="a4"/>
          <w:sz w:val="24"/>
          <w:szCs w:val="24"/>
          <w:vertAlign w:val="superscript"/>
        </w:rPr>
        <w:t>2</w:t>
      </w:r>
      <w:r>
        <w:rPr>
          <w:rStyle w:val="a4"/>
          <w:sz w:val="24"/>
          <w:szCs w:val="24"/>
        </w:rPr>
        <w:t>;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об</w:t>
      </w:r>
      <w:proofErr w:type="spellEnd"/>
      <w:r>
        <w:rPr>
          <w:rStyle w:val="a4"/>
          <w:sz w:val="24"/>
          <w:szCs w:val="24"/>
          <w:vertAlign w:val="superscript"/>
        </w:rPr>
        <w:t xml:space="preserve"> </w:t>
      </w:r>
      <w:r>
        <w:rPr>
          <w:rStyle w:val="a4"/>
          <w:sz w:val="24"/>
          <w:szCs w:val="24"/>
        </w:rPr>
        <w:t>- общая площадь всех жилых и нежилых помещений, расположенных в многоквартирном доме 3880,10 м</w:t>
      </w:r>
      <w:r>
        <w:rPr>
          <w:rStyle w:val="a4"/>
          <w:sz w:val="24"/>
          <w:szCs w:val="24"/>
          <w:vertAlign w:val="superscript"/>
        </w:rPr>
        <w:t>2</w:t>
      </w:r>
      <w:r>
        <w:rPr>
          <w:rStyle w:val="a4"/>
          <w:sz w:val="24"/>
          <w:szCs w:val="24"/>
        </w:rPr>
        <w:t>;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ои</w:t>
      </w:r>
      <w:proofErr w:type="spellEnd"/>
      <w:r>
        <w:rPr>
          <w:rStyle w:val="a4"/>
          <w:sz w:val="24"/>
          <w:szCs w:val="24"/>
        </w:rPr>
        <w:t> - общая площадь помещений, входящих в состав общего имущества 753,60 м</w:t>
      </w:r>
      <w:r>
        <w:rPr>
          <w:rStyle w:val="a4"/>
          <w:sz w:val="24"/>
          <w:szCs w:val="24"/>
          <w:vertAlign w:val="superscript"/>
        </w:rPr>
        <w:t>2</w:t>
      </w:r>
      <w:r>
        <w:rPr>
          <w:rStyle w:val="a4"/>
          <w:sz w:val="24"/>
          <w:szCs w:val="24"/>
        </w:rPr>
        <w:t>;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инд</w:t>
      </w:r>
      <w:proofErr w:type="spellEnd"/>
      <w:r>
        <w:rPr>
          <w:rStyle w:val="a4"/>
          <w:sz w:val="24"/>
          <w:szCs w:val="24"/>
        </w:rPr>
        <w:t xml:space="preserve"> - общая площадь жилых и нежилых помещений, расположенных в многоквартирном доме, в которых </w:t>
      </w:r>
      <w:bookmarkStart w:id="3" w:name="_Hlk33782975"/>
      <w:r>
        <w:rPr>
          <w:rStyle w:val="a4"/>
          <w:sz w:val="24"/>
          <w:szCs w:val="24"/>
        </w:rPr>
        <w:t>имеются индивидуальные приборы тепловой энергии</w:t>
      </w:r>
      <w:bookmarkEnd w:id="3"/>
      <w:r>
        <w:rPr>
          <w:rStyle w:val="a4"/>
          <w:sz w:val="24"/>
          <w:szCs w:val="24"/>
        </w:rPr>
        <w:t xml:space="preserve"> -0 м</w:t>
      </w:r>
      <w:r>
        <w:rPr>
          <w:rStyle w:val="a4"/>
          <w:sz w:val="24"/>
          <w:szCs w:val="24"/>
          <w:vertAlign w:val="superscript"/>
        </w:rPr>
        <w:t>2</w:t>
      </w:r>
      <w:r>
        <w:rPr>
          <w:rStyle w:val="a4"/>
          <w:sz w:val="24"/>
          <w:szCs w:val="24"/>
        </w:rPr>
        <w:t>;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V</w:t>
      </w:r>
      <w:r>
        <w:rPr>
          <w:rStyle w:val="a4"/>
          <w:sz w:val="24"/>
          <w:szCs w:val="24"/>
          <w:vertAlign w:val="superscript"/>
        </w:rPr>
        <w:t>д</w:t>
      </w:r>
      <w:proofErr w:type="spellEnd"/>
      <w:r>
        <w:rPr>
          <w:rStyle w:val="a4"/>
          <w:sz w:val="24"/>
          <w:szCs w:val="24"/>
        </w:rPr>
        <w:t> - объем тепловой энергии по показаниям общедомового прибора учета, если расчет размера платы осуществляется в течение отопительного периода за вычетом подогрева на горячее водоснабжение - 151,568341 Гкал;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</w:p>
    <w:p w:rsidR="00767B63" w:rsidRDefault="00767B63" w:rsidP="00767B63">
      <w:pPr>
        <w:shd w:val="clear" w:color="auto" w:fill="FFFFFF"/>
        <w:spacing w:after="300" w:line="240" w:lineRule="auto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Размер платы за отопление по жилому помещению в феврале 2020г. рассчитывается следующим образом:</w:t>
      </w:r>
    </w:p>
    <w:p w:rsidR="00767B63" w:rsidRDefault="00767B63" w:rsidP="00767B63">
      <w:pPr>
        <w:shd w:val="clear" w:color="auto" w:fill="FFFFFF"/>
        <w:spacing w:after="240" w:line="240" w:lineRule="auto"/>
        <w:jc w:val="both"/>
        <w:rPr>
          <w:rStyle w:val="a4"/>
          <w:sz w:val="24"/>
          <w:szCs w:val="24"/>
          <w:vertAlign w:val="subscript"/>
        </w:rPr>
      </w:pPr>
      <w:r>
        <w:rPr>
          <w:rStyle w:val="a4"/>
          <w:sz w:val="24"/>
          <w:szCs w:val="24"/>
          <w:shd w:val="clear" w:color="auto" w:fill="FFFFFF"/>
        </w:rPr>
        <w:t>1.  Прежде всего рассчитаем</w:t>
      </w:r>
      <w:r>
        <w:rPr>
          <w:rStyle w:val="a4"/>
          <w:sz w:val="24"/>
          <w:szCs w:val="24"/>
        </w:rPr>
        <w:t xml:space="preserve"> объем (количество) тепловой энергии, которое приходится на квартиру </w:t>
      </w:r>
      <w:r>
        <w:rPr>
          <w:rStyle w:val="a4"/>
          <w:sz w:val="24"/>
          <w:szCs w:val="24"/>
          <w:u w:val="single"/>
        </w:rPr>
        <w:t>по формуле 3(6)</w:t>
      </w:r>
      <w:r>
        <w:rPr>
          <w:rStyle w:val="a4"/>
          <w:sz w:val="24"/>
          <w:szCs w:val="24"/>
        </w:rPr>
        <w:t> - составляющую V</w:t>
      </w:r>
      <w:r>
        <w:rPr>
          <w:rStyle w:val="a4"/>
          <w:sz w:val="24"/>
          <w:szCs w:val="24"/>
          <w:vertAlign w:val="subscript"/>
        </w:rPr>
        <w:t>i.</w:t>
      </w:r>
    </w:p>
    <w:p w:rsidR="00767B63" w:rsidRDefault="00767B63" w:rsidP="00767B63">
      <w:pPr>
        <w:spacing w:after="0" w:line="240" w:lineRule="auto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V</w:t>
      </w:r>
      <w:r>
        <w:rPr>
          <w:rStyle w:val="a4"/>
          <w:sz w:val="24"/>
          <w:szCs w:val="24"/>
          <w:vertAlign w:val="subscript"/>
        </w:rPr>
        <w:t xml:space="preserve">i </w:t>
      </w:r>
      <w:proofErr w:type="gramStart"/>
      <w:r>
        <w:rPr>
          <w:rStyle w:val="a4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9"/>
            <w:szCs w:val="29"/>
          </w:rPr>
          <m:t>50×</m:t>
        </m:r>
        <m:f>
          <m:f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Pr>
          <m:num>
            <m:r>
              <w:rPr>
                <w:rFonts w:ascii="Cambria Math" w:hAnsi="Cambria Math"/>
                <w:sz w:val="29"/>
                <w:szCs w:val="29"/>
              </w:rPr>
              <m:t>151,568341</m:t>
            </m:r>
          </m:num>
          <m:den>
            <m:r>
              <w:rPr>
                <w:rFonts w:ascii="Cambria Math" w:hAnsi="Cambria Math"/>
                <w:sz w:val="29"/>
                <w:szCs w:val="29"/>
              </w:rPr>
              <m:t>3880,10-0+753,6</m:t>
            </m:r>
          </m:den>
        </m:f>
        <m:r>
          <w:rPr>
            <w:rFonts w:ascii="Cambria Math" w:hAnsi="Cambria Math"/>
            <w:sz w:val="29"/>
            <w:szCs w:val="29"/>
          </w:rPr>
          <m:t>=</m:t>
        </m:r>
      </m:oMath>
      <w:r>
        <w:rPr>
          <w:rStyle w:val="a4"/>
          <w:sz w:val="24"/>
          <w:szCs w:val="24"/>
        </w:rPr>
        <w:t xml:space="preserve"> 1</w:t>
      </w:r>
      <w:proofErr w:type="gramEnd"/>
      <w:r>
        <w:rPr>
          <w:rStyle w:val="a4"/>
          <w:sz w:val="24"/>
          <w:szCs w:val="24"/>
        </w:rPr>
        <w:t xml:space="preserve">,635500 </w:t>
      </w:r>
      <m:oMath>
        <m:r>
          <w:rPr>
            <w:rFonts w:ascii="Cambria Math" w:hAnsi="Cambria Math"/>
            <w:sz w:val="29"/>
            <w:szCs w:val="29"/>
          </w:rPr>
          <m:t>Гкал</m:t>
        </m:r>
      </m:oMath>
    </w:p>
    <w:p w:rsidR="00767B63" w:rsidRDefault="00767B63" w:rsidP="00767B63">
      <w:pPr>
        <w:shd w:val="clear" w:color="auto" w:fill="FFFFFF"/>
        <w:spacing w:after="240" w:line="240" w:lineRule="auto"/>
        <w:jc w:val="both"/>
        <w:rPr>
          <w:rStyle w:val="a4"/>
          <w:sz w:val="24"/>
          <w:szCs w:val="24"/>
        </w:rPr>
      </w:pPr>
    </w:p>
    <w:p w:rsidR="00767B63" w:rsidRDefault="00767B63" w:rsidP="00767B63">
      <w:pPr>
        <w:shd w:val="clear" w:color="auto" w:fill="FFFFFF"/>
        <w:spacing w:after="240" w:line="240" w:lineRule="auto"/>
        <w:jc w:val="both"/>
        <w:rPr>
          <w:rStyle w:val="Hyperlink1"/>
          <w:rFonts w:eastAsia="Arial Unicode MS"/>
        </w:rPr>
      </w:pPr>
      <w:r>
        <w:rPr>
          <w:rStyle w:val="a4"/>
          <w:sz w:val="24"/>
          <w:szCs w:val="24"/>
        </w:rPr>
        <w:t xml:space="preserve">1,635500 </w:t>
      </w:r>
      <w:r>
        <w:rPr>
          <w:rStyle w:val="Hyperlink1"/>
          <w:rFonts w:eastAsia="Arial Unicode MS"/>
        </w:rPr>
        <w:t>Гкал — это объем тепловой энергии (отопления), приходящийся на нашу условную квартиру.</w:t>
      </w:r>
    </w:p>
    <w:p w:rsidR="00767B63" w:rsidRDefault="00767B63" w:rsidP="00767B63">
      <w:pPr>
        <w:shd w:val="clear" w:color="auto" w:fill="FFFFFF"/>
        <w:spacing w:after="0" w:line="240" w:lineRule="auto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2.  </w:t>
      </w:r>
      <w:r>
        <w:rPr>
          <w:rStyle w:val="a4"/>
          <w:sz w:val="24"/>
          <w:szCs w:val="24"/>
          <w:shd w:val="clear" w:color="auto" w:fill="FFFFFF"/>
        </w:rPr>
        <w:t>Затем рассчитаем составляющую ∑V</w:t>
      </w:r>
      <w:r>
        <w:rPr>
          <w:rStyle w:val="a4"/>
          <w:sz w:val="24"/>
          <w:szCs w:val="24"/>
          <w:shd w:val="clear" w:color="auto" w:fill="FFFFFF"/>
          <w:vertAlign w:val="subscript"/>
        </w:rPr>
        <w:t>i</w:t>
      </w:r>
      <w:r>
        <w:rPr>
          <w:rStyle w:val="a4"/>
          <w:sz w:val="24"/>
          <w:szCs w:val="24"/>
          <w:shd w:val="clear" w:color="auto" w:fill="FFFFFF"/>
        </w:rPr>
        <w:t>, то есть сумму объемов тепловой энергии, потребленной во всех жилых помещениях (квартир).</w:t>
      </w:r>
      <w:r>
        <w:rPr>
          <w:rStyle w:val="a4"/>
          <w:sz w:val="24"/>
          <w:szCs w:val="24"/>
        </w:rPr>
        <w:t xml:space="preserve">  Для этого необходимо объем тепловой энергии, определенной по показаниям ОДПУ (</w:t>
      </w:r>
      <w:proofErr w:type="spellStart"/>
      <w:r>
        <w:rPr>
          <w:rStyle w:val="a4"/>
          <w:sz w:val="24"/>
          <w:szCs w:val="24"/>
        </w:rPr>
        <w:t>V</w:t>
      </w:r>
      <w:r>
        <w:rPr>
          <w:rStyle w:val="a4"/>
          <w:sz w:val="24"/>
          <w:szCs w:val="24"/>
          <w:vertAlign w:val="superscript"/>
        </w:rPr>
        <w:t>д</w:t>
      </w:r>
      <w:proofErr w:type="spellEnd"/>
      <w:r>
        <w:rPr>
          <w:rStyle w:val="a4"/>
          <w:sz w:val="24"/>
          <w:szCs w:val="24"/>
        </w:rPr>
        <w:t xml:space="preserve"> – </w:t>
      </w:r>
      <m:oMath>
        <m:r>
          <w:rPr>
            <w:rFonts w:ascii="Cambria Math" w:hAnsi="Cambria Math"/>
            <w:sz w:val="31"/>
            <w:szCs w:val="31"/>
          </w:rPr>
          <m:t>151,568341</m:t>
        </m:r>
      </m:oMath>
      <w:r>
        <w:rPr>
          <w:rStyle w:val="a4"/>
          <w:sz w:val="24"/>
          <w:szCs w:val="24"/>
        </w:rPr>
        <w:t>Гкал) разделить на общую площадь всего дома, в которую входит - общая площадь всех жилых помещений (квартир) и общая площадь помещений, входящих в состав общего имущества (</w:t>
      </w: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об</w:t>
      </w:r>
      <w:proofErr w:type="spellEnd"/>
      <w:r>
        <w:rPr>
          <w:rStyle w:val="a4"/>
          <w:sz w:val="24"/>
          <w:szCs w:val="24"/>
        </w:rPr>
        <w:t> 3880,10 м</w:t>
      </w:r>
      <w:r>
        <w:rPr>
          <w:rStyle w:val="a4"/>
          <w:sz w:val="24"/>
          <w:szCs w:val="24"/>
          <w:vertAlign w:val="superscript"/>
        </w:rPr>
        <w:t xml:space="preserve">2 </w:t>
      </w:r>
      <w:r>
        <w:rPr>
          <w:rStyle w:val="a4"/>
          <w:sz w:val="24"/>
          <w:szCs w:val="24"/>
        </w:rPr>
        <w:t xml:space="preserve">- </w:t>
      </w: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инд</w:t>
      </w:r>
      <w:proofErr w:type="spellEnd"/>
      <w:r>
        <w:rPr>
          <w:rStyle w:val="a4"/>
          <w:sz w:val="24"/>
          <w:szCs w:val="24"/>
        </w:rPr>
        <w:t xml:space="preserve"> 0 + </w:t>
      </w: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ои</w:t>
      </w:r>
      <w:proofErr w:type="spellEnd"/>
      <w:r>
        <w:rPr>
          <w:rStyle w:val="a4"/>
          <w:sz w:val="24"/>
          <w:szCs w:val="24"/>
        </w:rPr>
        <w:t> 753,6 м</w:t>
      </w:r>
      <w:r>
        <w:rPr>
          <w:rStyle w:val="a4"/>
          <w:sz w:val="24"/>
          <w:szCs w:val="24"/>
          <w:vertAlign w:val="superscript"/>
        </w:rPr>
        <w:t>2</w:t>
      </w:r>
      <w:r>
        <w:rPr>
          <w:rStyle w:val="a4"/>
          <w:sz w:val="24"/>
          <w:szCs w:val="24"/>
        </w:rPr>
        <w:t>), а затем умножить на общую площадь всех жилых и нежилых помещений (квартир) (</w:t>
      </w: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об</w:t>
      </w:r>
      <w:proofErr w:type="spellEnd"/>
      <w:r>
        <w:rPr>
          <w:rStyle w:val="a4"/>
          <w:sz w:val="24"/>
          <w:szCs w:val="24"/>
        </w:rPr>
        <w:t> – 3880,10 м</w:t>
      </w:r>
      <w:r>
        <w:rPr>
          <w:rStyle w:val="a4"/>
          <w:sz w:val="24"/>
          <w:szCs w:val="24"/>
          <w:vertAlign w:val="superscript"/>
        </w:rPr>
        <w:t>2</w:t>
      </w:r>
      <w:r>
        <w:rPr>
          <w:rStyle w:val="a4"/>
          <w:sz w:val="24"/>
          <w:szCs w:val="24"/>
        </w:rPr>
        <w:t>):</w:t>
      </w:r>
    </w:p>
    <w:p w:rsidR="00767B63" w:rsidRDefault="00226547" w:rsidP="00767B63">
      <w:pPr>
        <w:spacing w:before="240" w:after="0" w:line="240" w:lineRule="auto"/>
        <w:jc w:val="center"/>
        <w:rPr>
          <w:rStyle w:val="a4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Pr>
          <m:num>
            <m:r>
              <w:rPr>
                <w:rFonts w:ascii="Cambria Math" w:hAnsi="Cambria Math"/>
                <w:sz w:val="29"/>
                <w:szCs w:val="29"/>
              </w:rPr>
              <m:t>151,568341</m:t>
            </m:r>
          </m:num>
          <m:den>
            <m:r>
              <w:rPr>
                <w:rFonts w:ascii="Cambria Math" w:hAnsi="Cambria Math"/>
                <w:sz w:val="29"/>
                <w:szCs w:val="29"/>
              </w:rPr>
              <m:t>3880,10-0+753,60</m:t>
            </m:r>
          </m:den>
        </m:f>
        <m:r>
          <w:rPr>
            <w:rFonts w:ascii="Cambria Math" w:hAnsi="Cambria Math"/>
            <w:sz w:val="29"/>
            <w:szCs w:val="29"/>
          </w:rPr>
          <m:t>×3880,10=</m:t>
        </m:r>
      </m:oMath>
      <w:r w:rsidR="00767B63">
        <w:rPr>
          <w:rStyle w:val="a4"/>
          <w:sz w:val="24"/>
          <w:szCs w:val="24"/>
        </w:rPr>
        <w:t xml:space="preserve">126,918083 </w:t>
      </w:r>
      <m:oMath>
        <m:r>
          <w:rPr>
            <w:rFonts w:ascii="Cambria Math" w:hAnsi="Cambria Math"/>
            <w:sz w:val="29"/>
            <w:szCs w:val="29"/>
          </w:rPr>
          <m:t>Гкал</m:t>
        </m:r>
      </m:oMath>
    </w:p>
    <w:p w:rsidR="00767B63" w:rsidRDefault="00767B63" w:rsidP="00767B63">
      <w:pPr>
        <w:shd w:val="clear" w:color="auto" w:fill="FFFFFF"/>
        <w:spacing w:after="0" w:line="240" w:lineRule="auto"/>
        <w:jc w:val="center"/>
        <w:rPr>
          <w:rStyle w:val="a4"/>
          <w:sz w:val="24"/>
          <w:szCs w:val="24"/>
        </w:rPr>
      </w:pPr>
    </w:p>
    <w:p w:rsidR="00767B63" w:rsidRDefault="00767B63" w:rsidP="00767B63">
      <w:pPr>
        <w:shd w:val="clear" w:color="auto" w:fill="FFFFFF"/>
        <w:spacing w:after="0" w:line="240" w:lineRule="auto"/>
        <w:jc w:val="both"/>
        <w:rPr>
          <w:rStyle w:val="Hyperlink1"/>
          <w:rFonts w:eastAsia="Arial Unicode MS"/>
        </w:rPr>
      </w:pPr>
      <w:r>
        <w:rPr>
          <w:rStyle w:val="a4"/>
          <w:sz w:val="24"/>
          <w:szCs w:val="24"/>
        </w:rPr>
        <w:t>126,918083</w:t>
      </w:r>
      <w:r>
        <w:rPr>
          <w:rStyle w:val="Hyperlink1"/>
          <w:rFonts w:eastAsia="Arial Unicode MS"/>
        </w:rPr>
        <w:t>Гкал — это объем тепловой энергии (отопления), потребленной во всех жилых помещениях (квартирах) - ∑V</w:t>
      </w:r>
      <w:r>
        <w:rPr>
          <w:rStyle w:val="a4"/>
          <w:sz w:val="24"/>
          <w:szCs w:val="24"/>
          <w:vertAlign w:val="subscript"/>
        </w:rPr>
        <w:t>i.</w:t>
      </w:r>
    </w:p>
    <w:p w:rsidR="00767B63" w:rsidRDefault="00767B63" w:rsidP="00767B63">
      <w:pPr>
        <w:shd w:val="clear" w:color="auto" w:fill="FFFFFF"/>
        <w:spacing w:after="300" w:line="240" w:lineRule="auto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3. Теперь, когда все составляющие формулы 3 известны, рассчитаем размер платы:</w:t>
      </w:r>
    </w:p>
    <w:p w:rsidR="00767B63" w:rsidRDefault="00767B63" w:rsidP="00767B63">
      <w:pPr>
        <w:spacing w:after="0" w:line="240" w:lineRule="auto"/>
        <w:jc w:val="center"/>
        <w:rPr>
          <w:rStyle w:val="Hyperlink1"/>
          <w:rFonts w:eastAsia="Arial Unicode M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9"/>
              <w:szCs w:val="29"/>
            </w:rPr>
            <m:t>1,635500+</m:t>
          </m:r>
          <m:d>
            <m:dPr>
              <m:ctrlPr>
                <w:rPr>
                  <w:rFonts w:ascii="Cambria Math" w:hAnsi="Cambria Math"/>
                  <w:i/>
                  <w:sz w:val="29"/>
                  <w:szCs w:val="29"/>
                </w:rPr>
              </m:ctrlPr>
            </m:dPr>
            <m:e>
              <m:r>
                <w:rPr>
                  <w:rFonts w:ascii="Cambria Math" w:hAnsi="Cambria Math"/>
                  <w:sz w:val="29"/>
                  <w:szCs w:val="29"/>
                </w:rPr>
                <m:t>50×</m:t>
              </m:r>
              <m:f>
                <m:fPr>
                  <m:ctrlPr>
                    <w:rPr>
                      <w:rFonts w:ascii="Cambria Math" w:hAnsi="Cambria Math"/>
                      <w:i/>
                      <w:sz w:val="29"/>
                      <w:szCs w:val="29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9"/>
                      <w:szCs w:val="29"/>
                    </w:rPr>
                    <m:t>151,568341-126,918083</m:t>
                  </m:r>
                </m:num>
                <m:den>
                  <m:r>
                    <w:rPr>
                      <w:rFonts w:ascii="Cambria Math" w:hAnsi="Cambria Math"/>
                      <w:sz w:val="29"/>
                      <w:szCs w:val="29"/>
                    </w:rPr>
                    <m:t>3880,10</m:t>
                  </m:r>
                </m:den>
              </m:f>
            </m:e>
          </m:d>
          <m:r>
            <w:rPr>
              <w:rFonts w:ascii="Cambria Math" w:hAnsi="Cambria Math"/>
              <w:sz w:val="29"/>
              <w:szCs w:val="29"/>
            </w:rPr>
            <m:t>×2134,16=4168,33руб.</m:t>
          </m:r>
        </m:oMath>
      </m:oMathPara>
    </w:p>
    <w:p w:rsidR="00767B63" w:rsidRDefault="00744872" w:rsidP="00767B63">
      <w:pPr>
        <w:shd w:val="clear" w:color="auto" w:fill="FFFFFF"/>
        <w:spacing w:after="0" w:line="240" w:lineRule="auto"/>
        <w:jc w:val="both"/>
        <w:rPr>
          <w:rStyle w:val="a4"/>
          <w:sz w:val="24"/>
          <w:szCs w:val="24"/>
        </w:rPr>
      </w:pPr>
      <w:r w:rsidRPr="00744872">
        <w:rPr>
          <w:rStyle w:val="a4"/>
          <w:sz w:val="24"/>
          <w:szCs w:val="24"/>
        </w:rPr>
        <w:t>Итого плата за отопление по квартире будет составлять – 4168,33 руб.</w:t>
      </w:r>
    </w:p>
    <w:p w:rsidR="00744872" w:rsidRDefault="00744872" w:rsidP="00767B63">
      <w:pPr>
        <w:shd w:val="clear" w:color="auto" w:fill="FFFFFF"/>
        <w:spacing w:after="0" w:line="240" w:lineRule="auto"/>
        <w:jc w:val="both"/>
        <w:rPr>
          <w:rStyle w:val="a4"/>
          <w:sz w:val="24"/>
          <w:szCs w:val="24"/>
        </w:rPr>
      </w:pPr>
    </w:p>
    <w:p w:rsidR="00767B63" w:rsidRDefault="00767B63" w:rsidP="00767B63">
      <w:pPr>
        <w:spacing w:after="0" w:line="240" w:lineRule="auto"/>
        <w:ind w:firstLine="567"/>
        <w:jc w:val="both"/>
        <w:rPr>
          <w:rStyle w:val="a4"/>
          <w:b/>
          <w:bCs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 xml:space="preserve">Рассмотрим начисления за февраль 2020г. на примере магазина площадью 580,00 </w:t>
      </w:r>
      <w:proofErr w:type="spellStart"/>
      <w:r>
        <w:rPr>
          <w:rStyle w:val="a4"/>
          <w:b/>
          <w:bCs/>
          <w:sz w:val="24"/>
          <w:szCs w:val="24"/>
        </w:rPr>
        <w:t>кв.м</w:t>
      </w:r>
      <w:proofErr w:type="spellEnd"/>
      <w:r>
        <w:rPr>
          <w:rStyle w:val="a4"/>
          <w:b/>
          <w:bCs/>
          <w:sz w:val="24"/>
          <w:szCs w:val="24"/>
        </w:rPr>
        <w:t>.</w:t>
      </w:r>
    </w:p>
    <w:p w:rsidR="00767B63" w:rsidRDefault="00767B63" w:rsidP="00767B63">
      <w:pPr>
        <w:shd w:val="clear" w:color="auto" w:fill="FFFFFF"/>
        <w:spacing w:after="0" w:line="240" w:lineRule="auto"/>
        <w:ind w:firstLine="426"/>
        <w:jc w:val="both"/>
        <w:rPr>
          <w:rStyle w:val="a4"/>
          <w:b/>
          <w:bCs/>
          <w:sz w:val="24"/>
          <w:szCs w:val="24"/>
        </w:rPr>
      </w:pPr>
    </w:p>
    <w:p w:rsidR="00767B63" w:rsidRDefault="00767B63" w:rsidP="00767B63">
      <w:pPr>
        <w:shd w:val="clear" w:color="auto" w:fill="FFFFFF"/>
        <w:spacing w:after="0" w:line="240" w:lineRule="auto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В ФОРМУЛЕ №3(6) ИСПОЛЬЗУЮТСЯ СЛЕДУЮЩИЕ ЗНАЧЕНИЯ: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bscript"/>
        </w:rPr>
        <w:t>i</w:t>
      </w:r>
      <w:proofErr w:type="spellEnd"/>
      <w:r>
        <w:rPr>
          <w:rStyle w:val="a4"/>
          <w:sz w:val="24"/>
          <w:szCs w:val="24"/>
        </w:rPr>
        <w:t> – общая площадь нежилого помещения -580 м</w:t>
      </w:r>
      <w:r>
        <w:rPr>
          <w:rStyle w:val="a4"/>
          <w:sz w:val="24"/>
          <w:szCs w:val="24"/>
          <w:vertAlign w:val="superscript"/>
        </w:rPr>
        <w:t>2</w:t>
      </w:r>
      <w:r>
        <w:rPr>
          <w:rStyle w:val="a4"/>
          <w:sz w:val="24"/>
          <w:szCs w:val="24"/>
        </w:rPr>
        <w:t>;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об</w:t>
      </w:r>
      <w:proofErr w:type="spellEnd"/>
      <w:r>
        <w:rPr>
          <w:rStyle w:val="a4"/>
          <w:sz w:val="24"/>
          <w:szCs w:val="24"/>
          <w:vertAlign w:val="superscript"/>
        </w:rPr>
        <w:t xml:space="preserve"> </w:t>
      </w:r>
      <w:r>
        <w:rPr>
          <w:rStyle w:val="a4"/>
          <w:sz w:val="24"/>
          <w:szCs w:val="24"/>
        </w:rPr>
        <w:t>- общая площадь всех жилых и нежилых помещений, расположенных в многоквартирном доме 3880,10 м</w:t>
      </w:r>
      <w:r>
        <w:rPr>
          <w:rStyle w:val="a4"/>
          <w:sz w:val="24"/>
          <w:szCs w:val="24"/>
          <w:vertAlign w:val="superscript"/>
        </w:rPr>
        <w:t>2</w:t>
      </w:r>
      <w:r>
        <w:rPr>
          <w:rStyle w:val="a4"/>
          <w:sz w:val="24"/>
          <w:szCs w:val="24"/>
        </w:rPr>
        <w:t>;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lastRenderedPageBreak/>
        <w:t>S</w:t>
      </w:r>
      <w:r>
        <w:rPr>
          <w:rStyle w:val="a4"/>
          <w:sz w:val="24"/>
          <w:szCs w:val="24"/>
          <w:vertAlign w:val="superscript"/>
        </w:rPr>
        <w:t>ои</w:t>
      </w:r>
      <w:proofErr w:type="spellEnd"/>
      <w:r>
        <w:rPr>
          <w:rStyle w:val="a4"/>
          <w:sz w:val="24"/>
          <w:szCs w:val="24"/>
        </w:rPr>
        <w:t> - общая площадь помещений, входящих в состав общего имущества 753,60 м</w:t>
      </w:r>
      <w:r>
        <w:rPr>
          <w:rStyle w:val="a4"/>
          <w:sz w:val="24"/>
          <w:szCs w:val="24"/>
          <w:vertAlign w:val="superscript"/>
        </w:rPr>
        <w:t>2</w:t>
      </w:r>
      <w:r>
        <w:rPr>
          <w:rStyle w:val="a4"/>
          <w:sz w:val="24"/>
          <w:szCs w:val="24"/>
        </w:rPr>
        <w:t>;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инд</w:t>
      </w:r>
      <w:proofErr w:type="spellEnd"/>
      <w:r>
        <w:rPr>
          <w:rStyle w:val="a4"/>
          <w:sz w:val="24"/>
          <w:szCs w:val="24"/>
        </w:rPr>
        <w:t> - общая площадь жилых и нежилых помещений, расположенных в многоквартирном доме, в которых имеются индивидуальные приборы тепловой энергии -0 м</w:t>
      </w:r>
      <w:r>
        <w:rPr>
          <w:rStyle w:val="a4"/>
          <w:sz w:val="24"/>
          <w:szCs w:val="24"/>
          <w:vertAlign w:val="superscript"/>
        </w:rPr>
        <w:t>2</w:t>
      </w:r>
      <w:r>
        <w:rPr>
          <w:rStyle w:val="a4"/>
          <w:sz w:val="24"/>
          <w:szCs w:val="24"/>
        </w:rPr>
        <w:t>;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V</w:t>
      </w:r>
      <w:r>
        <w:rPr>
          <w:rStyle w:val="a4"/>
          <w:sz w:val="24"/>
          <w:szCs w:val="24"/>
          <w:vertAlign w:val="superscript"/>
        </w:rPr>
        <w:t>д</w:t>
      </w:r>
      <w:proofErr w:type="spellEnd"/>
      <w:r>
        <w:rPr>
          <w:rStyle w:val="a4"/>
          <w:sz w:val="24"/>
          <w:szCs w:val="24"/>
        </w:rPr>
        <w:t> - объем тепловой энергии по показаниям общедомового прибора учета, если расчет размера платы осуществляется в течение отопительного периода за вычетом подогрева на горячее водоснабжение - 151,568341 Гкал;</w:t>
      </w:r>
    </w:p>
    <w:p w:rsidR="00767B63" w:rsidRDefault="00767B63" w:rsidP="00767B63">
      <w:pPr>
        <w:shd w:val="clear" w:color="auto" w:fill="FFFFFF"/>
        <w:spacing w:after="0" w:line="240" w:lineRule="auto"/>
        <w:ind w:firstLine="375"/>
        <w:jc w:val="both"/>
        <w:rPr>
          <w:rStyle w:val="a4"/>
          <w:sz w:val="24"/>
          <w:szCs w:val="24"/>
        </w:rPr>
      </w:pPr>
    </w:p>
    <w:p w:rsidR="00767B63" w:rsidRDefault="00767B63" w:rsidP="00767B63">
      <w:pPr>
        <w:shd w:val="clear" w:color="auto" w:fill="FFFFFF"/>
        <w:spacing w:after="300" w:line="240" w:lineRule="auto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Размер платы за отопление по нежилому помещению в феврале 2020г. рассчитывается следующим образом:</w:t>
      </w:r>
    </w:p>
    <w:p w:rsidR="00767B63" w:rsidRDefault="00767B63" w:rsidP="00767B63">
      <w:pPr>
        <w:shd w:val="clear" w:color="auto" w:fill="FFFFFF"/>
        <w:spacing w:after="240" w:line="240" w:lineRule="auto"/>
        <w:jc w:val="both"/>
        <w:rPr>
          <w:rStyle w:val="a4"/>
          <w:sz w:val="24"/>
          <w:szCs w:val="24"/>
          <w:vertAlign w:val="subscript"/>
        </w:rPr>
      </w:pPr>
      <w:r>
        <w:rPr>
          <w:rStyle w:val="a4"/>
          <w:sz w:val="24"/>
          <w:szCs w:val="24"/>
          <w:shd w:val="clear" w:color="auto" w:fill="FFFFFF"/>
        </w:rPr>
        <w:t>1.  Прежде всего рассчитаем</w:t>
      </w:r>
      <w:r>
        <w:rPr>
          <w:rStyle w:val="a4"/>
          <w:sz w:val="24"/>
          <w:szCs w:val="24"/>
        </w:rPr>
        <w:t xml:space="preserve"> объем (количество) тепловой энергии, которое приходится на стоматологию </w:t>
      </w:r>
      <w:r>
        <w:rPr>
          <w:rStyle w:val="a4"/>
          <w:sz w:val="24"/>
          <w:szCs w:val="24"/>
          <w:u w:val="single"/>
        </w:rPr>
        <w:t>по формуле 3(6)</w:t>
      </w:r>
      <w:r>
        <w:rPr>
          <w:rStyle w:val="a4"/>
          <w:sz w:val="24"/>
          <w:szCs w:val="24"/>
        </w:rPr>
        <w:t> - составляющую V</w:t>
      </w:r>
      <w:r>
        <w:rPr>
          <w:rStyle w:val="a4"/>
          <w:sz w:val="24"/>
          <w:szCs w:val="24"/>
          <w:vertAlign w:val="subscript"/>
        </w:rPr>
        <w:t>i.</w:t>
      </w:r>
    </w:p>
    <w:p w:rsidR="00767B63" w:rsidRDefault="00767B63" w:rsidP="00767B63">
      <w:pPr>
        <w:spacing w:after="0" w:line="240" w:lineRule="auto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V</w:t>
      </w:r>
      <w:r>
        <w:rPr>
          <w:rStyle w:val="a4"/>
          <w:sz w:val="24"/>
          <w:szCs w:val="24"/>
          <w:vertAlign w:val="subscript"/>
        </w:rPr>
        <w:t xml:space="preserve">i </w:t>
      </w:r>
      <w:proofErr w:type="gramStart"/>
      <w:r>
        <w:rPr>
          <w:rStyle w:val="a4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9"/>
            <w:szCs w:val="29"/>
          </w:rPr>
          <m:t>580×</m:t>
        </m:r>
        <m:f>
          <m:f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Pr>
          <m:num>
            <m:r>
              <w:rPr>
                <w:rFonts w:ascii="Cambria Math" w:hAnsi="Cambria Math"/>
                <w:sz w:val="29"/>
                <w:szCs w:val="29"/>
              </w:rPr>
              <m:t>151,568341</m:t>
            </m:r>
          </m:num>
          <m:den>
            <m:r>
              <w:rPr>
                <w:rFonts w:ascii="Cambria Math" w:hAnsi="Cambria Math"/>
                <w:sz w:val="29"/>
                <w:szCs w:val="29"/>
              </w:rPr>
              <m:t>3880,10-0+753,6</m:t>
            </m:r>
          </m:den>
        </m:f>
        <m:r>
          <w:rPr>
            <w:rFonts w:ascii="Cambria Math" w:hAnsi="Cambria Math"/>
            <w:sz w:val="29"/>
            <w:szCs w:val="29"/>
          </w:rPr>
          <m:t>=</m:t>
        </m:r>
      </m:oMath>
      <w:r>
        <w:rPr>
          <w:rStyle w:val="a4"/>
          <w:sz w:val="24"/>
          <w:szCs w:val="24"/>
        </w:rPr>
        <w:t xml:space="preserve"> 18</w:t>
      </w:r>
      <w:proofErr w:type="gramEnd"/>
      <w:r>
        <w:rPr>
          <w:rStyle w:val="a4"/>
          <w:sz w:val="24"/>
          <w:szCs w:val="24"/>
        </w:rPr>
        <w:t xml:space="preserve">,971802 </w:t>
      </w:r>
      <m:oMath>
        <m:r>
          <w:rPr>
            <w:rFonts w:ascii="Cambria Math" w:hAnsi="Cambria Math"/>
            <w:sz w:val="29"/>
            <w:szCs w:val="29"/>
          </w:rPr>
          <m:t>Гкал</m:t>
        </m:r>
      </m:oMath>
    </w:p>
    <w:p w:rsidR="00767B63" w:rsidRDefault="00767B63" w:rsidP="00767B63">
      <w:pPr>
        <w:shd w:val="clear" w:color="auto" w:fill="FFFFFF"/>
        <w:spacing w:after="240" w:line="240" w:lineRule="auto"/>
        <w:jc w:val="both"/>
        <w:rPr>
          <w:rStyle w:val="a4"/>
          <w:sz w:val="24"/>
          <w:szCs w:val="24"/>
        </w:rPr>
      </w:pPr>
    </w:p>
    <w:p w:rsidR="00767B63" w:rsidRDefault="00767B63" w:rsidP="00767B63">
      <w:pPr>
        <w:shd w:val="clear" w:color="auto" w:fill="FFFFFF"/>
        <w:spacing w:after="240" w:line="240" w:lineRule="auto"/>
        <w:jc w:val="both"/>
        <w:rPr>
          <w:rStyle w:val="Hyperlink1"/>
          <w:rFonts w:eastAsia="Arial Unicode MS"/>
        </w:rPr>
      </w:pPr>
      <w:r>
        <w:rPr>
          <w:rStyle w:val="a4"/>
          <w:sz w:val="24"/>
          <w:szCs w:val="24"/>
        </w:rPr>
        <w:t xml:space="preserve">18,971802 </w:t>
      </w:r>
      <w:r>
        <w:rPr>
          <w:rStyle w:val="Hyperlink1"/>
          <w:rFonts w:eastAsia="Arial Unicode MS"/>
        </w:rPr>
        <w:t>Гкал — это объем тепловой энергии (отопления), приходящийся на нежилое помещение.</w:t>
      </w:r>
    </w:p>
    <w:p w:rsidR="00767B63" w:rsidRDefault="00767B63" w:rsidP="00767B63">
      <w:pPr>
        <w:shd w:val="clear" w:color="auto" w:fill="FFFFFF"/>
        <w:spacing w:after="0" w:line="240" w:lineRule="auto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2.  </w:t>
      </w:r>
      <w:r>
        <w:rPr>
          <w:rStyle w:val="a4"/>
          <w:sz w:val="24"/>
          <w:szCs w:val="24"/>
          <w:shd w:val="clear" w:color="auto" w:fill="FFFFFF"/>
        </w:rPr>
        <w:t>Затем рассчитаем составляющую ∑V</w:t>
      </w:r>
      <w:r>
        <w:rPr>
          <w:rStyle w:val="a4"/>
          <w:sz w:val="24"/>
          <w:szCs w:val="24"/>
          <w:shd w:val="clear" w:color="auto" w:fill="FFFFFF"/>
          <w:vertAlign w:val="subscript"/>
        </w:rPr>
        <w:t>i</w:t>
      </w:r>
      <w:r>
        <w:rPr>
          <w:rStyle w:val="a4"/>
          <w:sz w:val="24"/>
          <w:szCs w:val="24"/>
          <w:shd w:val="clear" w:color="auto" w:fill="FFFFFF"/>
        </w:rPr>
        <w:t>, то есть сумму объемов тепловой энергии, потребленной во всех жилых помещениях (квартир).</w:t>
      </w:r>
      <w:r>
        <w:rPr>
          <w:rStyle w:val="a4"/>
          <w:sz w:val="24"/>
          <w:szCs w:val="24"/>
        </w:rPr>
        <w:t xml:space="preserve">  Для этого необходимо объем тепловой энергии, определенной по показаниям ОДПУ (</w:t>
      </w:r>
      <w:proofErr w:type="spellStart"/>
      <w:r>
        <w:rPr>
          <w:rStyle w:val="a4"/>
          <w:sz w:val="24"/>
          <w:szCs w:val="24"/>
        </w:rPr>
        <w:t>V</w:t>
      </w:r>
      <w:r>
        <w:rPr>
          <w:rStyle w:val="a4"/>
          <w:sz w:val="24"/>
          <w:szCs w:val="24"/>
          <w:vertAlign w:val="superscript"/>
        </w:rPr>
        <w:t>д</w:t>
      </w:r>
      <w:proofErr w:type="spellEnd"/>
      <w:r>
        <w:rPr>
          <w:rStyle w:val="a4"/>
          <w:sz w:val="24"/>
          <w:szCs w:val="24"/>
        </w:rPr>
        <w:t xml:space="preserve"> – </w:t>
      </w:r>
      <m:oMath>
        <m:r>
          <w:rPr>
            <w:rFonts w:ascii="Cambria Math" w:hAnsi="Cambria Math"/>
            <w:sz w:val="31"/>
            <w:szCs w:val="31"/>
          </w:rPr>
          <m:t>151,568341</m:t>
        </m:r>
      </m:oMath>
      <w:r>
        <w:rPr>
          <w:rStyle w:val="a4"/>
          <w:sz w:val="24"/>
          <w:szCs w:val="24"/>
        </w:rPr>
        <w:t>Гкал) разделить на общую площадь всего дома, в которую входит - общая площадь всех жилых помещений (квартир) и общая площадь помещений, входящих в состав общего имущества (</w:t>
      </w: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об</w:t>
      </w:r>
      <w:proofErr w:type="spellEnd"/>
      <w:r>
        <w:rPr>
          <w:rStyle w:val="a4"/>
          <w:sz w:val="24"/>
          <w:szCs w:val="24"/>
        </w:rPr>
        <w:t> 3880,10 м</w:t>
      </w:r>
      <w:r>
        <w:rPr>
          <w:rStyle w:val="a4"/>
          <w:sz w:val="24"/>
          <w:szCs w:val="24"/>
          <w:vertAlign w:val="superscript"/>
        </w:rPr>
        <w:t xml:space="preserve">2 </w:t>
      </w:r>
      <w:r>
        <w:rPr>
          <w:rStyle w:val="a4"/>
          <w:sz w:val="24"/>
          <w:szCs w:val="24"/>
        </w:rPr>
        <w:t xml:space="preserve">- </w:t>
      </w: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инд</w:t>
      </w:r>
      <w:proofErr w:type="spellEnd"/>
      <w:r>
        <w:rPr>
          <w:rStyle w:val="a4"/>
          <w:sz w:val="24"/>
          <w:szCs w:val="24"/>
        </w:rPr>
        <w:t xml:space="preserve"> 0 + </w:t>
      </w: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ои</w:t>
      </w:r>
      <w:proofErr w:type="spellEnd"/>
      <w:r>
        <w:rPr>
          <w:rStyle w:val="a4"/>
          <w:sz w:val="24"/>
          <w:szCs w:val="24"/>
        </w:rPr>
        <w:t> 753,6 м</w:t>
      </w:r>
      <w:r>
        <w:rPr>
          <w:rStyle w:val="a4"/>
          <w:sz w:val="24"/>
          <w:szCs w:val="24"/>
          <w:vertAlign w:val="superscript"/>
        </w:rPr>
        <w:t>2</w:t>
      </w:r>
      <w:r>
        <w:rPr>
          <w:rStyle w:val="a4"/>
          <w:sz w:val="24"/>
          <w:szCs w:val="24"/>
        </w:rPr>
        <w:t>), а затем умножить на общую площадь всех жилых и нежилых помещений (</w:t>
      </w:r>
      <w:proofErr w:type="spellStart"/>
      <w:r>
        <w:rPr>
          <w:rStyle w:val="a4"/>
          <w:sz w:val="24"/>
          <w:szCs w:val="24"/>
        </w:rPr>
        <w:t>S</w:t>
      </w:r>
      <w:r>
        <w:rPr>
          <w:rStyle w:val="a4"/>
          <w:sz w:val="24"/>
          <w:szCs w:val="24"/>
          <w:vertAlign w:val="superscript"/>
        </w:rPr>
        <w:t>об</w:t>
      </w:r>
      <w:proofErr w:type="spellEnd"/>
      <w:r>
        <w:rPr>
          <w:rStyle w:val="a4"/>
          <w:sz w:val="24"/>
          <w:szCs w:val="24"/>
        </w:rPr>
        <w:t> – 3880,10 м</w:t>
      </w:r>
      <w:r>
        <w:rPr>
          <w:rStyle w:val="a4"/>
          <w:sz w:val="24"/>
          <w:szCs w:val="24"/>
          <w:vertAlign w:val="superscript"/>
        </w:rPr>
        <w:t>2</w:t>
      </w:r>
      <w:r>
        <w:rPr>
          <w:rStyle w:val="a4"/>
          <w:sz w:val="24"/>
          <w:szCs w:val="24"/>
        </w:rPr>
        <w:t>):</w:t>
      </w:r>
    </w:p>
    <w:p w:rsidR="00767B63" w:rsidRDefault="00226547" w:rsidP="00767B63">
      <w:pPr>
        <w:spacing w:before="240" w:after="0" w:line="240" w:lineRule="auto"/>
        <w:jc w:val="center"/>
        <w:rPr>
          <w:rStyle w:val="a4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Pr>
          <m:num>
            <m:r>
              <w:rPr>
                <w:rFonts w:ascii="Cambria Math" w:hAnsi="Cambria Math"/>
                <w:sz w:val="29"/>
                <w:szCs w:val="29"/>
              </w:rPr>
              <m:t>151,568341</m:t>
            </m:r>
          </m:num>
          <m:den>
            <m:r>
              <w:rPr>
                <w:rFonts w:ascii="Cambria Math" w:hAnsi="Cambria Math"/>
                <w:sz w:val="29"/>
                <w:szCs w:val="29"/>
              </w:rPr>
              <m:t>3880,10-0+753,60</m:t>
            </m:r>
          </m:den>
        </m:f>
        <m:r>
          <w:rPr>
            <w:rFonts w:ascii="Cambria Math" w:hAnsi="Cambria Math"/>
            <w:sz w:val="29"/>
            <w:szCs w:val="29"/>
          </w:rPr>
          <m:t>×3880,10=</m:t>
        </m:r>
      </m:oMath>
      <w:r w:rsidR="00767B63">
        <w:rPr>
          <w:rStyle w:val="a4"/>
          <w:sz w:val="24"/>
          <w:szCs w:val="24"/>
        </w:rPr>
        <w:t xml:space="preserve">126,918083 </w:t>
      </w:r>
      <m:oMath>
        <m:r>
          <w:rPr>
            <w:rFonts w:ascii="Cambria Math" w:hAnsi="Cambria Math"/>
            <w:sz w:val="29"/>
            <w:szCs w:val="29"/>
          </w:rPr>
          <m:t>Гкал</m:t>
        </m:r>
      </m:oMath>
    </w:p>
    <w:p w:rsidR="00767B63" w:rsidRDefault="00767B63" w:rsidP="00767B63">
      <w:pPr>
        <w:shd w:val="clear" w:color="auto" w:fill="FFFFFF"/>
        <w:spacing w:after="0" w:line="240" w:lineRule="auto"/>
        <w:jc w:val="center"/>
        <w:rPr>
          <w:rStyle w:val="a4"/>
          <w:sz w:val="24"/>
          <w:szCs w:val="24"/>
        </w:rPr>
      </w:pPr>
    </w:p>
    <w:p w:rsidR="00767B63" w:rsidRDefault="00767B63" w:rsidP="00767B63">
      <w:pPr>
        <w:shd w:val="clear" w:color="auto" w:fill="FFFFFF"/>
        <w:spacing w:after="0" w:line="240" w:lineRule="auto"/>
        <w:jc w:val="both"/>
        <w:rPr>
          <w:rStyle w:val="Hyperlink1"/>
          <w:rFonts w:eastAsia="Arial Unicode MS"/>
        </w:rPr>
      </w:pPr>
      <w:r>
        <w:rPr>
          <w:rStyle w:val="a4"/>
          <w:sz w:val="24"/>
          <w:szCs w:val="24"/>
        </w:rPr>
        <w:t>126,918083</w:t>
      </w:r>
      <w:r>
        <w:rPr>
          <w:rStyle w:val="Hyperlink1"/>
          <w:rFonts w:eastAsia="Arial Unicode MS"/>
        </w:rPr>
        <w:t>Гкал — это объем тепловой энергии (отопления), потребленной во всех жилых помещениях (квартирах) - ∑V</w:t>
      </w:r>
      <w:r>
        <w:rPr>
          <w:rStyle w:val="a4"/>
          <w:sz w:val="24"/>
          <w:szCs w:val="24"/>
          <w:vertAlign w:val="subscript"/>
        </w:rPr>
        <w:t>i.</w:t>
      </w:r>
    </w:p>
    <w:p w:rsidR="00767B63" w:rsidRDefault="00767B63" w:rsidP="00767B63">
      <w:pPr>
        <w:shd w:val="clear" w:color="auto" w:fill="FFFFFF"/>
        <w:spacing w:after="300" w:line="240" w:lineRule="auto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3. Теперь, когда все составляющие формулы 3 известны, рассчитаем размер платы:</w:t>
      </w:r>
    </w:p>
    <w:p w:rsidR="00767B63" w:rsidRDefault="00767B63" w:rsidP="00767B63">
      <w:pPr>
        <w:spacing w:line="240" w:lineRule="auto"/>
        <w:jc w:val="center"/>
        <w:rPr>
          <w:rStyle w:val="Hyperlink1"/>
          <w:rFonts w:eastAsia="Arial Unicode M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9"/>
              <w:szCs w:val="29"/>
            </w:rPr>
            <m:t>18,971802+</m:t>
          </m:r>
          <m:d>
            <m:dPr>
              <m:ctrlPr>
                <w:rPr>
                  <w:rFonts w:ascii="Cambria Math" w:hAnsi="Cambria Math"/>
                  <w:i/>
                  <w:sz w:val="29"/>
                  <w:szCs w:val="29"/>
                </w:rPr>
              </m:ctrlPr>
            </m:dPr>
            <m:e>
              <m:r>
                <w:rPr>
                  <w:rFonts w:ascii="Cambria Math" w:hAnsi="Cambria Math"/>
                  <w:sz w:val="29"/>
                  <w:szCs w:val="29"/>
                </w:rPr>
                <m:t>580×</m:t>
              </m:r>
              <m:f>
                <m:fPr>
                  <m:ctrlPr>
                    <w:rPr>
                      <w:rFonts w:ascii="Cambria Math" w:hAnsi="Cambria Math"/>
                      <w:i/>
                      <w:sz w:val="29"/>
                      <w:szCs w:val="29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9"/>
                      <w:szCs w:val="29"/>
                    </w:rPr>
                    <m:t>151,568341-126,918083</m:t>
                  </m:r>
                </m:num>
                <m:den>
                  <m:r>
                    <w:rPr>
                      <w:rFonts w:ascii="Cambria Math" w:hAnsi="Cambria Math"/>
                      <w:sz w:val="29"/>
                      <w:szCs w:val="29"/>
                    </w:rPr>
                    <m:t>3880,10</m:t>
                  </m:r>
                </m:den>
              </m:f>
            </m:e>
          </m:d>
          <m:r>
            <w:rPr>
              <w:rFonts w:ascii="Cambria Math" w:hAnsi="Cambria Math"/>
              <w:sz w:val="29"/>
              <w:szCs w:val="29"/>
            </w:rPr>
            <m:t>×2134,16=48352,68руб.</m:t>
          </m:r>
        </m:oMath>
      </m:oMathPara>
    </w:p>
    <w:p w:rsidR="00767B63" w:rsidRDefault="00767B63" w:rsidP="00767B63">
      <w:pPr>
        <w:shd w:val="clear" w:color="auto" w:fill="FFFFFF"/>
        <w:spacing w:after="0" w:line="240" w:lineRule="auto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Итого плата за отопление по магазину будет составлять – 48 352,68 руб.</w:t>
      </w:r>
    </w:p>
    <w:p w:rsidR="00767B63" w:rsidRDefault="00767B63" w:rsidP="00767B63">
      <w:pPr>
        <w:pStyle w:val="a5"/>
        <w:tabs>
          <w:tab w:val="left" w:pos="567"/>
        </w:tabs>
        <w:ind w:left="0"/>
      </w:pPr>
    </w:p>
    <w:p w:rsidR="00767B63" w:rsidRDefault="00767B63" w:rsidP="00767B63">
      <w:pPr>
        <w:tabs>
          <w:tab w:val="left" w:pos="567"/>
          <w:tab w:val="left" w:pos="1020"/>
        </w:tabs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 xml:space="preserve">         Из вышеизложенного, можно сделать вывод, что если в доме имеется один ИПУ на отопление, то вне зависимости от выбранного метода расчета начислений по МКД, плата за коммунальную услугу «отопление» не изменится.</w:t>
      </w:r>
    </w:p>
    <w:p w:rsidR="00767B63" w:rsidRDefault="00767B63" w:rsidP="00767B63">
      <w:pPr>
        <w:tabs>
          <w:tab w:val="left" w:pos="567"/>
          <w:tab w:val="left" w:pos="1020"/>
        </w:tabs>
        <w:jc w:val="both"/>
        <w:rPr>
          <w:rStyle w:val="a4"/>
          <w:b/>
          <w:bCs/>
          <w:sz w:val="24"/>
          <w:szCs w:val="24"/>
        </w:rPr>
      </w:pPr>
      <w:r>
        <w:rPr>
          <w:rStyle w:val="Hyperlink1"/>
          <w:rFonts w:eastAsia="Arial Unicode MS"/>
        </w:rPr>
        <w:t xml:space="preserve">        </w:t>
      </w:r>
      <w:r>
        <w:rPr>
          <w:rStyle w:val="a4"/>
          <w:b/>
          <w:bCs/>
          <w:sz w:val="24"/>
          <w:szCs w:val="24"/>
        </w:rPr>
        <w:t xml:space="preserve">Вариант 3 — как происходил бы расчет, если внести корректировки в Закон, изменить формулы, чтобы из показаний ОДПУ сначала вычитать показания ИПУ, а остальное распределять на тех, у кого ИПУ нет. </w:t>
      </w:r>
    </w:p>
    <w:p w:rsidR="00767B63" w:rsidRDefault="00767B63" w:rsidP="00767B63">
      <w:pPr>
        <w:tabs>
          <w:tab w:val="left" w:pos="567"/>
          <w:tab w:val="left" w:pos="1020"/>
        </w:tabs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 xml:space="preserve">Итак, что изменится для жителей МКД, которые к нам обратились, если будет принято решение о начислении платы на магазин, как отдельно стоящему зданию? Если потребление на нужды ГВС и показания прибора учета на отопление магазина вычитать из показаний ОДПУ, а остальным собственникам начисление проводить исходя из разницы между ОДПУ МКД и магазина? Сделаем расчет за февраль 2020 года для той же условной квартиры площадью 50 </w:t>
      </w:r>
      <w:proofErr w:type="spellStart"/>
      <w:r>
        <w:rPr>
          <w:rStyle w:val="Hyperlink1"/>
          <w:rFonts w:eastAsia="Arial Unicode MS"/>
        </w:rPr>
        <w:t>кв.м</w:t>
      </w:r>
      <w:proofErr w:type="spellEnd"/>
      <w:r>
        <w:rPr>
          <w:rStyle w:val="Hyperlink1"/>
          <w:rFonts w:eastAsia="Arial Unicode MS"/>
        </w:rPr>
        <w:t xml:space="preserve">. </w:t>
      </w:r>
    </w:p>
    <w:p w:rsidR="00767B63" w:rsidRDefault="00767B63" w:rsidP="00767B63">
      <w:pPr>
        <w:pStyle w:val="a5"/>
        <w:numPr>
          <w:ilvl w:val="0"/>
          <w:numId w:val="8"/>
        </w:numPr>
        <w:jc w:val="both"/>
      </w:pPr>
      <w:r>
        <w:rPr>
          <w:rStyle w:val="a4"/>
        </w:rPr>
        <w:lastRenderedPageBreak/>
        <w:t>165,115 (ОДПУ) - 13,546659 (подогрев ГВС) = 151,568341 Гкал (Т/Э на отопление)</w:t>
      </w:r>
    </w:p>
    <w:p w:rsidR="00767B63" w:rsidRDefault="00767B63" w:rsidP="00767B63">
      <w:pPr>
        <w:pStyle w:val="a5"/>
        <w:numPr>
          <w:ilvl w:val="0"/>
          <w:numId w:val="9"/>
        </w:numPr>
        <w:jc w:val="both"/>
      </w:pPr>
      <w:r>
        <w:rPr>
          <w:rStyle w:val="a4"/>
        </w:rPr>
        <w:t>151,568341-28,868667 (показание ИПУ магазина) = 122,699674 Гкал (Т/Э на жилые помещения)</w:t>
      </w:r>
    </w:p>
    <w:p w:rsidR="00767B63" w:rsidRDefault="00767B63" w:rsidP="00767B63">
      <w:pPr>
        <w:pStyle w:val="a5"/>
        <w:numPr>
          <w:ilvl w:val="0"/>
          <w:numId w:val="9"/>
        </w:numPr>
        <w:jc w:val="both"/>
      </w:pPr>
      <w:r>
        <w:rPr>
          <w:rStyle w:val="a4"/>
        </w:rPr>
        <w:t>(122,699674/3300,1 (площадь жилых помещений)) * 50 (площадь квартиры) = 1,859030 Гкал (потребление по квартире)</w:t>
      </w:r>
    </w:p>
    <w:p w:rsidR="00767B63" w:rsidRDefault="00767B63" w:rsidP="00767B63">
      <w:pPr>
        <w:pStyle w:val="a5"/>
        <w:numPr>
          <w:ilvl w:val="0"/>
          <w:numId w:val="9"/>
        </w:numPr>
        <w:jc w:val="both"/>
      </w:pPr>
      <w:r>
        <w:rPr>
          <w:rStyle w:val="a4"/>
        </w:rPr>
        <w:t>1,859030 *2134,16 (тариф, в руб.) = 3 967,47 руб. (размер платы за квартиру).</w:t>
      </w:r>
    </w:p>
    <w:p w:rsidR="00767B63" w:rsidRDefault="00767B63" w:rsidP="00767B63">
      <w:pPr>
        <w:pStyle w:val="a5"/>
        <w:tabs>
          <w:tab w:val="left" w:pos="567"/>
          <w:tab w:val="left" w:pos="1020"/>
          <w:tab w:val="left" w:pos="5385"/>
        </w:tabs>
        <w:ind w:left="0"/>
        <w:jc w:val="both"/>
      </w:pPr>
    </w:p>
    <w:p w:rsidR="00767B63" w:rsidRDefault="00767B63" w:rsidP="00767B63">
      <w:pPr>
        <w:pStyle w:val="a5"/>
        <w:tabs>
          <w:tab w:val="left" w:pos="567"/>
          <w:tab w:val="left" w:pos="1020"/>
          <w:tab w:val="left" w:pos="5385"/>
        </w:tabs>
        <w:ind w:left="0"/>
        <w:jc w:val="both"/>
      </w:pPr>
      <w:r>
        <w:rPr>
          <w:rStyle w:val="a4"/>
        </w:rPr>
        <w:t xml:space="preserve">То есть, при таком разделении, сумма становится более привлекательной для жителей. Конечно, нужно учитывать, что в другом месяце магазин может начать проводить энергосберегающие мероприятия, беречь тепло и потребит тепла меньше, а жители больше. Но в любом случае, каждый заплатит за такой объем тепла, сколько получил, а это, как минимум, справедливо. </w:t>
      </w:r>
    </w:p>
    <w:p w:rsidR="00767B63" w:rsidRDefault="00767B63" w:rsidP="00767B63">
      <w:pPr>
        <w:tabs>
          <w:tab w:val="left" w:pos="567"/>
          <w:tab w:val="left" w:pos="1020"/>
          <w:tab w:val="left" w:pos="5385"/>
        </w:tabs>
        <w:jc w:val="both"/>
      </w:pPr>
    </w:p>
    <w:p w:rsidR="00942829" w:rsidRDefault="00226547"/>
    <w:sectPr w:rsidR="00942829">
      <w:headerReference w:type="default" r:id="rId12"/>
      <w:footerReference w:type="default" r:id="rId13"/>
      <w:pgSz w:w="11900" w:h="16840"/>
      <w:pgMar w:top="709" w:right="707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47" w:rsidRDefault="00226547">
      <w:pPr>
        <w:spacing w:after="0" w:line="240" w:lineRule="auto"/>
      </w:pPr>
      <w:r>
        <w:separator/>
      </w:r>
    </w:p>
  </w:endnote>
  <w:endnote w:type="continuationSeparator" w:id="0">
    <w:p w:rsidR="00226547" w:rsidRDefault="0022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2F" w:rsidRDefault="002265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47" w:rsidRDefault="00226547">
      <w:pPr>
        <w:spacing w:after="0" w:line="240" w:lineRule="auto"/>
      </w:pPr>
      <w:r>
        <w:separator/>
      </w:r>
    </w:p>
  </w:footnote>
  <w:footnote w:type="continuationSeparator" w:id="0">
    <w:p w:rsidR="00226547" w:rsidRDefault="0022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2F" w:rsidRDefault="002265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17F7"/>
    <w:multiLevelType w:val="hybridMultilevel"/>
    <w:tmpl w:val="2E201038"/>
    <w:numStyleLink w:val="3"/>
  </w:abstractNum>
  <w:abstractNum w:abstractNumId="1" w15:restartNumberingAfterBreak="0">
    <w:nsid w:val="14F52110"/>
    <w:multiLevelType w:val="hybridMultilevel"/>
    <w:tmpl w:val="7F24FE34"/>
    <w:numStyleLink w:val="1"/>
  </w:abstractNum>
  <w:abstractNum w:abstractNumId="2" w15:restartNumberingAfterBreak="0">
    <w:nsid w:val="3D0E0677"/>
    <w:multiLevelType w:val="hybridMultilevel"/>
    <w:tmpl w:val="7F24FE34"/>
    <w:styleLink w:val="1"/>
    <w:lvl w:ilvl="0" w:tplc="C2EC4AB2">
      <w:start w:val="1"/>
      <w:numFmt w:val="decimal"/>
      <w:lvlText w:val="%1."/>
      <w:lvlJc w:val="left"/>
      <w:pPr>
        <w:ind w:left="566" w:hanging="4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3E4C8A">
      <w:start w:val="1"/>
      <w:numFmt w:val="lowerLetter"/>
      <w:lvlText w:val="%2."/>
      <w:lvlJc w:val="left"/>
      <w:pPr>
        <w:tabs>
          <w:tab w:val="num" w:pos="1364"/>
        </w:tabs>
        <w:ind w:left="1222" w:hanging="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5EA014">
      <w:start w:val="1"/>
      <w:numFmt w:val="lowerRoman"/>
      <w:suff w:val="nothing"/>
      <w:lvlText w:val="%3."/>
      <w:lvlJc w:val="left"/>
      <w:pPr>
        <w:ind w:left="1942" w:firstLine="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C06ADC">
      <w:start w:val="1"/>
      <w:numFmt w:val="decimal"/>
      <w:suff w:val="nothing"/>
      <w:lvlText w:val="%4."/>
      <w:lvlJc w:val="left"/>
      <w:pPr>
        <w:ind w:left="2662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ED86E">
      <w:start w:val="1"/>
      <w:numFmt w:val="lowerLetter"/>
      <w:suff w:val="nothing"/>
      <w:lvlText w:val="%5."/>
      <w:lvlJc w:val="left"/>
      <w:pPr>
        <w:ind w:left="3382" w:hanging="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3E886A">
      <w:start w:val="1"/>
      <w:numFmt w:val="lowerRoman"/>
      <w:lvlText w:val="%6."/>
      <w:lvlJc w:val="left"/>
      <w:pPr>
        <w:ind w:left="4102" w:hanging="6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C8BFAE">
      <w:start w:val="1"/>
      <w:numFmt w:val="decimal"/>
      <w:suff w:val="nothing"/>
      <w:lvlText w:val="%7."/>
      <w:lvlJc w:val="left"/>
      <w:pPr>
        <w:ind w:left="4822" w:firstLine="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1AE932">
      <w:start w:val="1"/>
      <w:numFmt w:val="lowerLetter"/>
      <w:suff w:val="nothing"/>
      <w:lvlText w:val="%8."/>
      <w:lvlJc w:val="left"/>
      <w:pPr>
        <w:ind w:left="5542" w:firstLine="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DCD150">
      <w:start w:val="1"/>
      <w:numFmt w:val="lowerRoman"/>
      <w:lvlText w:val="%9."/>
      <w:lvlJc w:val="left"/>
      <w:pPr>
        <w:ind w:left="6262" w:hanging="6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A54800"/>
    <w:multiLevelType w:val="hybridMultilevel"/>
    <w:tmpl w:val="0D2823AA"/>
    <w:numStyleLink w:val="2"/>
  </w:abstractNum>
  <w:abstractNum w:abstractNumId="4" w15:restartNumberingAfterBreak="0">
    <w:nsid w:val="52E67A1E"/>
    <w:multiLevelType w:val="hybridMultilevel"/>
    <w:tmpl w:val="2E201038"/>
    <w:styleLink w:val="3"/>
    <w:lvl w:ilvl="0" w:tplc="8264A410">
      <w:start w:val="1"/>
      <w:numFmt w:val="decimal"/>
      <w:lvlText w:val="%1."/>
      <w:lvlJc w:val="left"/>
      <w:pPr>
        <w:tabs>
          <w:tab w:val="num" w:pos="567"/>
          <w:tab w:val="left" w:pos="1020"/>
        </w:tabs>
        <w:ind w:left="102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A69DC">
      <w:start w:val="1"/>
      <w:numFmt w:val="lowerLetter"/>
      <w:lvlText w:val="%2."/>
      <w:lvlJc w:val="left"/>
      <w:pPr>
        <w:tabs>
          <w:tab w:val="left" w:pos="567"/>
          <w:tab w:val="left" w:pos="1020"/>
          <w:tab w:val="num" w:pos="1440"/>
        </w:tabs>
        <w:ind w:left="189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C067A8">
      <w:start w:val="1"/>
      <w:numFmt w:val="lowerRoman"/>
      <w:lvlText w:val="%3."/>
      <w:lvlJc w:val="left"/>
      <w:pPr>
        <w:tabs>
          <w:tab w:val="left" w:pos="567"/>
          <w:tab w:val="left" w:pos="1020"/>
          <w:tab w:val="num" w:pos="2160"/>
        </w:tabs>
        <w:ind w:left="261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68E08">
      <w:start w:val="1"/>
      <w:numFmt w:val="decimal"/>
      <w:lvlText w:val="%4."/>
      <w:lvlJc w:val="left"/>
      <w:pPr>
        <w:tabs>
          <w:tab w:val="left" w:pos="567"/>
          <w:tab w:val="left" w:pos="1020"/>
          <w:tab w:val="num" w:pos="2880"/>
        </w:tabs>
        <w:ind w:left="333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400A5A">
      <w:start w:val="1"/>
      <w:numFmt w:val="lowerLetter"/>
      <w:lvlText w:val="%5."/>
      <w:lvlJc w:val="left"/>
      <w:pPr>
        <w:tabs>
          <w:tab w:val="left" w:pos="567"/>
          <w:tab w:val="left" w:pos="1020"/>
          <w:tab w:val="num" w:pos="3600"/>
        </w:tabs>
        <w:ind w:left="405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4A5D8">
      <w:start w:val="1"/>
      <w:numFmt w:val="lowerRoman"/>
      <w:lvlText w:val="%6."/>
      <w:lvlJc w:val="left"/>
      <w:pPr>
        <w:tabs>
          <w:tab w:val="left" w:pos="567"/>
          <w:tab w:val="left" w:pos="1020"/>
          <w:tab w:val="num" w:pos="4320"/>
        </w:tabs>
        <w:ind w:left="477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5E7704">
      <w:start w:val="1"/>
      <w:numFmt w:val="decimal"/>
      <w:lvlText w:val="%7."/>
      <w:lvlJc w:val="left"/>
      <w:pPr>
        <w:tabs>
          <w:tab w:val="left" w:pos="567"/>
          <w:tab w:val="left" w:pos="1020"/>
          <w:tab w:val="num" w:pos="5040"/>
        </w:tabs>
        <w:ind w:left="549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020246">
      <w:start w:val="1"/>
      <w:numFmt w:val="lowerLetter"/>
      <w:lvlText w:val="%8."/>
      <w:lvlJc w:val="left"/>
      <w:pPr>
        <w:tabs>
          <w:tab w:val="left" w:pos="567"/>
          <w:tab w:val="left" w:pos="1020"/>
          <w:tab w:val="num" w:pos="5760"/>
        </w:tabs>
        <w:ind w:left="621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7E5DE8">
      <w:start w:val="1"/>
      <w:numFmt w:val="lowerRoman"/>
      <w:lvlText w:val="%9."/>
      <w:lvlJc w:val="left"/>
      <w:pPr>
        <w:tabs>
          <w:tab w:val="left" w:pos="567"/>
          <w:tab w:val="left" w:pos="1020"/>
          <w:tab w:val="num" w:pos="6480"/>
        </w:tabs>
        <w:ind w:left="693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8E7409D"/>
    <w:multiLevelType w:val="hybridMultilevel"/>
    <w:tmpl w:val="0D2823AA"/>
    <w:styleLink w:val="2"/>
    <w:lvl w:ilvl="0" w:tplc="98A8CBC4">
      <w:start w:val="1"/>
      <w:numFmt w:val="decimal"/>
      <w:lvlText w:val="%1."/>
      <w:lvlJc w:val="left"/>
      <w:pPr>
        <w:ind w:left="719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6EA4C">
      <w:start w:val="1"/>
      <w:numFmt w:val="lowerLetter"/>
      <w:lvlText w:val="%2."/>
      <w:lvlJc w:val="left"/>
      <w:pPr>
        <w:ind w:left="720" w:hanging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0E976C">
      <w:start w:val="1"/>
      <w:numFmt w:val="lowerRoman"/>
      <w:lvlText w:val="%3."/>
      <w:lvlJc w:val="left"/>
      <w:pPr>
        <w:ind w:left="144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4CC176">
      <w:start w:val="1"/>
      <w:numFmt w:val="decimal"/>
      <w:lvlText w:val="%4."/>
      <w:lvlJc w:val="left"/>
      <w:pPr>
        <w:ind w:left="2160" w:hanging="6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A2E2FC">
      <w:start w:val="1"/>
      <w:numFmt w:val="lowerLetter"/>
      <w:lvlText w:val="%5."/>
      <w:lvlJc w:val="left"/>
      <w:pPr>
        <w:ind w:left="288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CF348">
      <w:start w:val="1"/>
      <w:numFmt w:val="lowerRoman"/>
      <w:lvlText w:val="%6."/>
      <w:lvlJc w:val="left"/>
      <w:pPr>
        <w:ind w:left="3600" w:hanging="5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5AB334">
      <w:start w:val="1"/>
      <w:numFmt w:val="decimal"/>
      <w:lvlText w:val="%7."/>
      <w:lvlJc w:val="left"/>
      <w:pPr>
        <w:ind w:left="4320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9E9832">
      <w:start w:val="1"/>
      <w:numFmt w:val="lowerLetter"/>
      <w:lvlText w:val="%8."/>
      <w:lvlJc w:val="left"/>
      <w:pPr>
        <w:ind w:left="504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3E9832">
      <w:start w:val="1"/>
      <w:numFmt w:val="lowerRoman"/>
      <w:lvlText w:val="%9."/>
      <w:lvlJc w:val="left"/>
      <w:pPr>
        <w:ind w:left="5760" w:hanging="5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25C099D6">
        <w:start w:val="1"/>
        <w:numFmt w:val="decimal"/>
        <w:lvlText w:val="%1."/>
        <w:lvlJc w:val="left"/>
        <w:pPr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884D9C">
        <w:start w:val="1"/>
        <w:numFmt w:val="lowerLetter"/>
        <w:lvlText w:val="%2."/>
        <w:lvlJc w:val="left"/>
        <w:pPr>
          <w:ind w:left="1080" w:hanging="3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26E630">
        <w:start w:val="1"/>
        <w:numFmt w:val="lowerRoman"/>
        <w:lvlText w:val="%3."/>
        <w:lvlJc w:val="left"/>
        <w:pPr>
          <w:ind w:left="1800" w:hanging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E099EC">
        <w:start w:val="1"/>
        <w:numFmt w:val="decimal"/>
        <w:lvlText w:val="%4."/>
        <w:lvlJc w:val="left"/>
        <w:pPr>
          <w:ind w:left="2520" w:hanging="3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CE4250">
        <w:start w:val="1"/>
        <w:numFmt w:val="lowerLetter"/>
        <w:lvlText w:val="%5."/>
        <w:lvlJc w:val="left"/>
        <w:pPr>
          <w:ind w:left="324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1ED564">
        <w:start w:val="1"/>
        <w:numFmt w:val="lowerRoman"/>
        <w:lvlText w:val="%6."/>
        <w:lvlJc w:val="left"/>
        <w:pPr>
          <w:ind w:left="3960" w:hanging="2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82F032">
        <w:start w:val="1"/>
        <w:numFmt w:val="decimal"/>
        <w:lvlText w:val="%7."/>
        <w:lvlJc w:val="left"/>
        <w:pPr>
          <w:ind w:left="4680" w:hanging="2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D6B8BE">
        <w:start w:val="1"/>
        <w:numFmt w:val="lowerLetter"/>
        <w:lvlText w:val="%8."/>
        <w:lvlJc w:val="left"/>
        <w:pPr>
          <w:ind w:left="5400" w:hanging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E831CA">
        <w:start w:val="1"/>
        <w:numFmt w:val="lowerRoman"/>
        <w:lvlText w:val="%9."/>
        <w:lvlJc w:val="left"/>
        <w:pPr>
          <w:ind w:left="6120" w:hanging="1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3"/>
  </w:num>
  <w:num w:numId="6">
    <w:abstractNumId w:val="3"/>
    <w:lvlOverride w:ilvl="0">
      <w:lvl w:ilvl="0" w:tplc="0EC85370">
        <w:start w:val="1"/>
        <w:numFmt w:val="decimal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7ED024">
        <w:start w:val="1"/>
        <w:numFmt w:val="lowerLetter"/>
        <w:lvlText w:val="%2."/>
        <w:lvlJc w:val="left"/>
        <w:pPr>
          <w:ind w:left="720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1C2262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1ACFFA">
        <w:start w:val="1"/>
        <w:numFmt w:val="decimal"/>
        <w:lvlText w:val="%4."/>
        <w:lvlJc w:val="left"/>
        <w:pPr>
          <w:tabs>
            <w:tab w:val="left" w:pos="284"/>
          </w:tabs>
          <w:ind w:left="2160" w:hanging="6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74BE26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9457D8">
        <w:start w:val="1"/>
        <w:numFmt w:val="lowerRoman"/>
        <w:lvlText w:val="%6."/>
        <w:lvlJc w:val="left"/>
        <w:pPr>
          <w:tabs>
            <w:tab w:val="left" w:pos="284"/>
          </w:tabs>
          <w:ind w:left="3600" w:hanging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F80570">
        <w:start w:val="1"/>
        <w:numFmt w:val="decimal"/>
        <w:lvlText w:val="%7."/>
        <w:lvlJc w:val="left"/>
        <w:pPr>
          <w:tabs>
            <w:tab w:val="left" w:pos="284"/>
          </w:tabs>
          <w:ind w:left="4320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760AB4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D2278A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0"/>
  </w:num>
  <w:num w:numId="9">
    <w:abstractNumId w:val="0"/>
    <w:lvlOverride w:ilvl="0">
      <w:lvl w:ilvl="0" w:tplc="BFD24DA0">
        <w:start w:val="1"/>
        <w:numFmt w:val="decimal"/>
        <w:lvlText w:val="%1."/>
        <w:lvlJc w:val="left"/>
        <w:pPr>
          <w:tabs>
            <w:tab w:val="left" w:pos="1020"/>
            <w:tab w:val="left" w:pos="53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222C90">
        <w:start w:val="1"/>
        <w:numFmt w:val="lowerLetter"/>
        <w:lvlText w:val="%2."/>
        <w:lvlJc w:val="left"/>
        <w:pPr>
          <w:tabs>
            <w:tab w:val="left" w:pos="5385"/>
          </w:tabs>
          <w:ind w:left="4305" w:hanging="4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0C8850">
        <w:start w:val="1"/>
        <w:numFmt w:val="lowerRoman"/>
        <w:lvlText w:val="%3."/>
        <w:lvlJc w:val="left"/>
        <w:pPr>
          <w:tabs>
            <w:tab w:val="left" w:pos="5385"/>
          </w:tabs>
          <w:ind w:left="3525" w:hanging="3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6CC982">
        <w:start w:val="1"/>
        <w:numFmt w:val="decimal"/>
        <w:lvlText w:val="%4."/>
        <w:lvlJc w:val="left"/>
        <w:pPr>
          <w:tabs>
            <w:tab w:val="left" w:pos="5385"/>
          </w:tabs>
          <w:ind w:left="2865" w:hanging="28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5AF8E2">
        <w:start w:val="1"/>
        <w:numFmt w:val="lowerLetter"/>
        <w:lvlText w:val="%5."/>
        <w:lvlJc w:val="left"/>
        <w:pPr>
          <w:tabs>
            <w:tab w:val="left" w:pos="567"/>
            <w:tab w:val="left" w:pos="5385"/>
          </w:tabs>
          <w:ind w:left="2580" w:hanging="2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701796">
        <w:start w:val="1"/>
        <w:numFmt w:val="lowerRoman"/>
        <w:lvlText w:val="%6."/>
        <w:lvlJc w:val="left"/>
        <w:pPr>
          <w:tabs>
            <w:tab w:val="left" w:pos="567"/>
            <w:tab w:val="left" w:pos="1020"/>
            <w:tab w:val="left" w:pos="5385"/>
          </w:tabs>
          <w:ind w:left="3300" w:hanging="1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FA0CBE">
        <w:start w:val="1"/>
        <w:numFmt w:val="decimal"/>
        <w:lvlText w:val="%7."/>
        <w:lvlJc w:val="left"/>
        <w:pPr>
          <w:tabs>
            <w:tab w:val="left" w:pos="567"/>
            <w:tab w:val="left" w:pos="1020"/>
            <w:tab w:val="left" w:pos="5385"/>
          </w:tabs>
          <w:ind w:left="4020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0280A8">
        <w:start w:val="1"/>
        <w:numFmt w:val="lowerLetter"/>
        <w:lvlText w:val="%8."/>
        <w:lvlJc w:val="left"/>
        <w:pPr>
          <w:tabs>
            <w:tab w:val="left" w:pos="567"/>
            <w:tab w:val="left" w:pos="1020"/>
            <w:tab w:val="left" w:pos="5385"/>
          </w:tabs>
          <w:ind w:left="4740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986922">
        <w:start w:val="1"/>
        <w:numFmt w:val="lowerRoman"/>
        <w:lvlText w:val="%9."/>
        <w:lvlJc w:val="left"/>
        <w:pPr>
          <w:tabs>
            <w:tab w:val="left" w:pos="567"/>
            <w:tab w:val="left" w:pos="1020"/>
            <w:tab w:val="left" w:pos="5385"/>
          </w:tabs>
          <w:ind w:left="5460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PGG8daKL3haiAbodEfc53ZtnDKVbOYrx0VTRVhgS5YwT5D2il5MF/GVUw2eU8XVEXZ+co0RHYKb7sP4FquTyQ==" w:salt="MWprJMX+Q/0ZRE+gW5psI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63"/>
    <w:rsid w:val="000D69FB"/>
    <w:rsid w:val="00203055"/>
    <w:rsid w:val="00226547"/>
    <w:rsid w:val="00475B54"/>
    <w:rsid w:val="00744872"/>
    <w:rsid w:val="00767B63"/>
    <w:rsid w:val="009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02BB2-61BB-4C9A-B1F2-AE2CF651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7B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67B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Колонтитулы"/>
    <w:rsid w:val="00767B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Нет"/>
    <w:rsid w:val="00767B63"/>
  </w:style>
  <w:style w:type="character" w:customStyle="1" w:styleId="Hyperlink1">
    <w:name w:val="Hyperlink.1"/>
    <w:basedOn w:val="a4"/>
    <w:rsid w:val="00767B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rsid w:val="00767B6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numbering" w:customStyle="1" w:styleId="1">
    <w:name w:val="Импортированный стиль 1"/>
    <w:rsid w:val="00767B63"/>
    <w:pPr>
      <w:numPr>
        <w:numId w:val="1"/>
      </w:numPr>
    </w:pPr>
  </w:style>
  <w:style w:type="numbering" w:customStyle="1" w:styleId="2">
    <w:name w:val="Импортированный стиль 2"/>
    <w:rsid w:val="00767B63"/>
    <w:pPr>
      <w:numPr>
        <w:numId w:val="4"/>
      </w:numPr>
    </w:pPr>
  </w:style>
  <w:style w:type="numbering" w:customStyle="1" w:styleId="3">
    <w:name w:val="Импортированный стиль 3"/>
    <w:rsid w:val="00767B6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aschetgkh.ru/postanovleniya/2-postanovlenie-ot-06-05-2011-354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aschetgkh.ru/postanovleniya/2-postanovlenie-ot-06-05-2011-35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1840</Words>
  <Characters>10489</Characters>
  <Application>Microsoft Office Word</Application>
  <DocSecurity>8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 Насыров</dc:creator>
  <cp:keywords/>
  <dc:description/>
  <cp:lastModifiedBy>Марсель Насыров</cp:lastModifiedBy>
  <cp:revision>4</cp:revision>
  <dcterms:created xsi:type="dcterms:W3CDTF">2020-10-22T06:22:00Z</dcterms:created>
  <dcterms:modified xsi:type="dcterms:W3CDTF">2020-10-22T07:25:00Z</dcterms:modified>
</cp:coreProperties>
</file>