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81624D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</w:t>
            </w:r>
            <w:r w:rsidR="0081624D">
              <w:rPr>
                <w:sz w:val="20"/>
                <w:szCs w:val="20"/>
              </w:rPr>
              <w:t>27</w:t>
            </w:r>
            <w:r w:rsidRPr="00351167">
              <w:rPr>
                <w:sz w:val="20"/>
                <w:szCs w:val="20"/>
              </w:rPr>
              <w:t xml:space="preserve">» </w:t>
            </w:r>
            <w:r w:rsidR="0081624D">
              <w:rPr>
                <w:sz w:val="20"/>
                <w:szCs w:val="20"/>
              </w:rPr>
              <w:t>июля</w:t>
            </w:r>
            <w:r w:rsidRPr="00351167">
              <w:rPr>
                <w:sz w:val="20"/>
                <w:szCs w:val="20"/>
              </w:rPr>
              <w:t xml:space="preserve">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81624D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81624D">
              <w:rPr>
                <w:b/>
                <w:bCs/>
                <w:sz w:val="20"/>
                <w:szCs w:val="20"/>
              </w:rPr>
              <w:t>10083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="0081624D" w:rsidRPr="0081624D">
              <w:rPr>
                <w:b/>
                <w:bCs/>
                <w:sz w:val="20"/>
                <w:szCs w:val="20"/>
              </w:rPr>
              <w:t>Поставка сальникового компенсатора Ду400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81624D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81624D" w:rsidRPr="0081624D">
              <w:rPr>
                <w:b/>
                <w:bCs/>
                <w:sz w:val="20"/>
                <w:szCs w:val="20"/>
              </w:rPr>
              <w:t>167 164,40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</w:p>
          <w:p w:rsidR="00CB7119" w:rsidRDefault="00CB7119" w:rsidP="00CB7119">
            <w:pPr>
              <w:spacing w:line="25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Внимание!</w:t>
            </w:r>
            <w:r>
              <w:rPr>
                <w:bCs/>
                <w:sz w:val="20"/>
                <w:szCs w:val="20"/>
              </w:rPr>
              <w:t xml:space="preserve"> Указанная цена включает в себя НДС 22%.</w:t>
            </w:r>
          </w:p>
          <w:p w:rsidR="00CB7119" w:rsidRDefault="00CB7119" w:rsidP="00CB7119">
            <w:pPr>
              <w:spacing w:line="25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Начальная (максимальная) цена для участников, чьи товары (работы, услуги) облагаются НДС по иной ставке, рассчитывается следующим образом:</w:t>
            </w:r>
          </w:p>
          <w:p w:rsidR="00F06704" w:rsidRPr="00351167" w:rsidRDefault="00CB7119" w:rsidP="00CB7119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НМЦ для участника = НМЦ за вычетом НДС 22% + сумма НДС участника.</w:t>
            </w:r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104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1632"/>
        <w:gridCol w:w="3533"/>
        <w:gridCol w:w="1654"/>
        <w:gridCol w:w="487"/>
        <w:gridCol w:w="587"/>
        <w:gridCol w:w="1385"/>
        <w:gridCol w:w="861"/>
      </w:tblGrid>
      <w:tr w:rsidR="0081624D" w:rsidRPr="0081624D" w:rsidTr="0081624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81624D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81624D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81624D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81624D" w:rsidRPr="0081624D" w:rsidTr="0081624D">
        <w:trPr>
          <w:trHeight w:val="31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  <w:r w:rsidRPr="0081624D">
              <w:rPr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rPr>
                <w:sz w:val="20"/>
                <w:szCs w:val="20"/>
              </w:rPr>
            </w:pPr>
            <w:r w:rsidRPr="0081624D">
              <w:rPr>
                <w:sz w:val="20"/>
                <w:szCs w:val="20"/>
              </w:rPr>
              <w:t>Компенсатор сальниковый односторонний, ТС-579.00.00-11 Ду400х25х200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rPr>
                <w:sz w:val="20"/>
                <w:szCs w:val="20"/>
              </w:rPr>
            </w:pPr>
            <w:r w:rsidRPr="0081624D">
              <w:rPr>
                <w:sz w:val="20"/>
                <w:szCs w:val="20"/>
              </w:rPr>
              <w:t>ус</w:t>
            </w:r>
            <w:r w:rsidR="00A068A8">
              <w:rPr>
                <w:sz w:val="20"/>
                <w:szCs w:val="20"/>
              </w:rPr>
              <w:t xml:space="preserve">ловный проход, мм 400 </w:t>
            </w:r>
            <w:r w:rsidR="00A068A8">
              <w:rPr>
                <w:sz w:val="20"/>
                <w:szCs w:val="20"/>
              </w:rPr>
              <w:br/>
              <w:t>Давление</w:t>
            </w:r>
            <w:bookmarkStart w:id="0" w:name="_GoBack"/>
            <w:bookmarkEnd w:id="0"/>
            <w:r w:rsidRPr="0081624D">
              <w:rPr>
                <w:sz w:val="20"/>
                <w:szCs w:val="20"/>
              </w:rPr>
              <w:t xml:space="preserve">, кгс/см2 до 25 </w:t>
            </w:r>
            <w:r w:rsidRPr="0081624D">
              <w:rPr>
                <w:sz w:val="20"/>
                <w:szCs w:val="20"/>
              </w:rPr>
              <w:br/>
              <w:t>Компенсирующая</w:t>
            </w:r>
            <w:r>
              <w:rPr>
                <w:sz w:val="20"/>
                <w:szCs w:val="20"/>
              </w:rPr>
              <w:t xml:space="preserve"> </w:t>
            </w:r>
            <w:r w:rsidRPr="0081624D">
              <w:rPr>
                <w:sz w:val="20"/>
                <w:szCs w:val="20"/>
              </w:rPr>
              <w:t xml:space="preserve">способность, мм не менее 200 </w:t>
            </w:r>
            <w:r w:rsidRPr="0081624D">
              <w:rPr>
                <w:sz w:val="20"/>
                <w:szCs w:val="20"/>
              </w:rPr>
              <w:br/>
              <w:t xml:space="preserve">монтажная длина не более 1300мм </w:t>
            </w:r>
            <w:r w:rsidRPr="0081624D">
              <w:rPr>
                <w:sz w:val="20"/>
                <w:szCs w:val="20"/>
              </w:rPr>
              <w:br/>
              <w:t xml:space="preserve">масса 270кг </w:t>
            </w:r>
            <w:r w:rsidRPr="0081624D">
              <w:rPr>
                <w:sz w:val="20"/>
                <w:szCs w:val="20"/>
              </w:rPr>
              <w:br/>
              <w:t xml:space="preserve">изготовлены по чертежам серии 5.903-13 в.4 </w:t>
            </w:r>
            <w:r w:rsidRPr="0081624D">
              <w:rPr>
                <w:sz w:val="20"/>
                <w:szCs w:val="20"/>
              </w:rPr>
              <w:br/>
              <w:t xml:space="preserve">В комплектации с набивкой </w:t>
            </w:r>
            <w:r w:rsidRPr="0081624D">
              <w:rPr>
                <w:sz w:val="20"/>
                <w:szCs w:val="20"/>
              </w:rPr>
              <w:br/>
              <w:t xml:space="preserve">Набивка состоит из асбестовых колец марки АР, АРС по ГОСТ5152-84 </w:t>
            </w:r>
            <w:r w:rsidRPr="0081624D">
              <w:rPr>
                <w:sz w:val="20"/>
                <w:szCs w:val="20"/>
              </w:rPr>
              <w:br/>
              <w:t xml:space="preserve">Материал корпуса-низколегированная сталь - 17ГС, 09Г2С </w:t>
            </w:r>
            <w:r w:rsidRPr="0081624D">
              <w:rPr>
                <w:sz w:val="20"/>
                <w:szCs w:val="20"/>
              </w:rPr>
              <w:br/>
              <w:t>шпильки и гайки сталь 35Х ГОСТ 4543-2016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  <w:r w:rsidRPr="0081624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  <w:proofErr w:type="spellStart"/>
            <w:r w:rsidRPr="0081624D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  <w:r w:rsidRPr="0081624D">
              <w:rPr>
                <w:sz w:val="20"/>
                <w:szCs w:val="20"/>
              </w:rPr>
              <w:t>167 164,4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</w:p>
        </w:tc>
      </w:tr>
      <w:tr w:rsidR="0081624D" w:rsidRPr="0081624D" w:rsidTr="0081624D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1624D" w:rsidRPr="0081624D" w:rsidRDefault="0081624D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1624D" w:rsidRPr="0081624D" w:rsidRDefault="0081624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1624D" w:rsidRPr="0081624D" w:rsidRDefault="0081624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1624D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24D" w:rsidRPr="0081624D" w:rsidRDefault="008162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68A8">
      <w:rPr>
        <w:rStyle w:val="a8"/>
        <w:noProof/>
      </w:rPr>
      <w:t>2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D62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624D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68A8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16</cp:revision>
  <cp:lastPrinted>2018-07-11T11:54:00Z</cp:lastPrinted>
  <dcterms:created xsi:type="dcterms:W3CDTF">2023-03-16T08:33:00Z</dcterms:created>
  <dcterms:modified xsi:type="dcterms:W3CDTF">2026-07-27T05:11:00Z</dcterms:modified>
</cp:coreProperties>
</file>