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6C5C97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6C5C97">
              <w:rPr>
                <w:b/>
                <w:bCs/>
                <w:sz w:val="20"/>
                <w:szCs w:val="20"/>
              </w:rPr>
              <w:t>9198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6C5C97" w:rsidRPr="006C5C97">
              <w:rPr>
                <w:b/>
                <w:bCs/>
                <w:sz w:val="20"/>
                <w:szCs w:val="20"/>
              </w:rPr>
              <w:t xml:space="preserve">Поставка </w:t>
            </w:r>
            <w:proofErr w:type="spellStart"/>
            <w:r w:rsidR="006C5C97" w:rsidRPr="006C5C97">
              <w:rPr>
                <w:b/>
                <w:bCs/>
                <w:sz w:val="20"/>
                <w:szCs w:val="20"/>
              </w:rPr>
              <w:t>асботехнических</w:t>
            </w:r>
            <w:proofErr w:type="spellEnd"/>
            <w:r w:rsidR="006C5C97" w:rsidRPr="006C5C97">
              <w:rPr>
                <w:b/>
                <w:bCs/>
                <w:sz w:val="20"/>
                <w:szCs w:val="20"/>
              </w:rPr>
              <w:t xml:space="preserve"> материалов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6C5C97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6C5C97" w:rsidRPr="006C5C97">
              <w:rPr>
                <w:b/>
                <w:bCs/>
                <w:sz w:val="20"/>
                <w:szCs w:val="20"/>
              </w:rPr>
              <w:t>42 439,57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11121" w:type="dxa"/>
        <w:tblInd w:w="-71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617"/>
        <w:gridCol w:w="3817"/>
        <w:gridCol w:w="1775"/>
        <w:gridCol w:w="505"/>
        <w:gridCol w:w="677"/>
        <w:gridCol w:w="1401"/>
        <w:gridCol w:w="951"/>
      </w:tblGrid>
      <w:tr w:rsidR="006C5C97" w:rsidRPr="006C5C97" w:rsidTr="006C5C9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6C5C97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6C5C97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6C5C97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6C5C97" w:rsidRPr="006C5C97" w:rsidTr="006C5C97">
        <w:trPr>
          <w:trHeight w:val="3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 xml:space="preserve">Асбест </w:t>
            </w:r>
            <w:proofErr w:type="spellStart"/>
            <w:r w:rsidRPr="006C5C97">
              <w:rPr>
                <w:sz w:val="20"/>
                <w:szCs w:val="20"/>
              </w:rPr>
              <w:t>хриз</w:t>
            </w:r>
            <w:bookmarkStart w:id="0" w:name="_GoBack"/>
            <w:bookmarkEnd w:id="0"/>
            <w:r w:rsidRPr="006C5C97">
              <w:rPr>
                <w:sz w:val="20"/>
                <w:szCs w:val="20"/>
              </w:rPr>
              <w:t>отиловый</w:t>
            </w:r>
            <w:proofErr w:type="spellEnd"/>
            <w:r w:rsidRPr="006C5C97">
              <w:rPr>
                <w:sz w:val="20"/>
                <w:szCs w:val="20"/>
              </w:rPr>
              <w:t xml:space="preserve"> А-6-30, А-6-30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Марка, А-6-30</w:t>
            </w:r>
            <w:r w:rsidRPr="006C5C97">
              <w:rPr>
                <w:sz w:val="20"/>
                <w:szCs w:val="20"/>
              </w:rPr>
              <w:br/>
              <w:t>Гарантируемый остаток волокна (%) на сите 1.35 мм - 30</w:t>
            </w:r>
            <w:r w:rsidRPr="006C5C97">
              <w:rPr>
                <w:sz w:val="20"/>
                <w:szCs w:val="20"/>
              </w:rPr>
              <w:br/>
              <w:t>Просев сита 0.4 мм (%) - не более 14.0</w:t>
            </w:r>
            <w:r w:rsidRPr="006C5C97">
              <w:rPr>
                <w:sz w:val="20"/>
                <w:szCs w:val="20"/>
              </w:rPr>
              <w:br/>
              <w:t xml:space="preserve">Массовая доля </w:t>
            </w:r>
            <w:proofErr w:type="spellStart"/>
            <w:r w:rsidRPr="006C5C97">
              <w:rPr>
                <w:sz w:val="20"/>
                <w:szCs w:val="20"/>
              </w:rPr>
              <w:t>гали</w:t>
            </w:r>
            <w:proofErr w:type="spellEnd"/>
            <w:r w:rsidRPr="006C5C97">
              <w:rPr>
                <w:sz w:val="20"/>
                <w:szCs w:val="20"/>
              </w:rPr>
              <w:t xml:space="preserve"> (%) - не более 1.7</w:t>
            </w:r>
            <w:r w:rsidRPr="006C5C97">
              <w:rPr>
                <w:sz w:val="20"/>
                <w:szCs w:val="20"/>
              </w:rPr>
              <w:br/>
              <w:t>Массовая доля (%) фракций, более 1.18 мм - 5</w:t>
            </w:r>
            <w:r w:rsidRPr="006C5C97">
              <w:rPr>
                <w:sz w:val="20"/>
                <w:szCs w:val="20"/>
              </w:rPr>
              <w:br/>
              <w:t>Массовая доля (%) фракций, менее 0.075 мм - 69</w:t>
            </w:r>
            <w:r w:rsidRPr="006C5C97">
              <w:rPr>
                <w:sz w:val="20"/>
                <w:szCs w:val="20"/>
              </w:rPr>
              <w:br/>
              <w:t>Температура рабочей среды до +500 °С</w:t>
            </w:r>
            <w:r w:rsidRPr="006C5C97">
              <w:rPr>
                <w:sz w:val="20"/>
                <w:szCs w:val="20"/>
              </w:rPr>
              <w:br/>
              <w:t>Асбест упаковывается в бумажные и синтетические мешки массой нетто от 15 до 50 кг</w:t>
            </w:r>
            <w:r w:rsidRPr="006C5C97">
              <w:rPr>
                <w:sz w:val="20"/>
                <w:szCs w:val="20"/>
              </w:rPr>
              <w:br/>
              <w:t>Герметичность и прочность упаковки - гарантия сохранности груза в пути следования</w:t>
            </w:r>
            <w:r w:rsidRPr="006C5C97">
              <w:rPr>
                <w:sz w:val="20"/>
                <w:szCs w:val="20"/>
              </w:rPr>
              <w:br/>
              <w:t>Срок хранения асбеста не ограничен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96,36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</w:p>
        </w:tc>
      </w:tr>
      <w:tr w:rsidR="006C5C97" w:rsidRPr="006C5C97" w:rsidTr="006C5C97">
        <w:trPr>
          <w:trHeight w:val="4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  <w:proofErr w:type="spellStart"/>
            <w:r w:rsidRPr="006C5C97">
              <w:rPr>
                <w:sz w:val="20"/>
                <w:szCs w:val="20"/>
              </w:rPr>
              <w:t>Асбокартон</w:t>
            </w:r>
            <w:proofErr w:type="spellEnd"/>
            <w:r w:rsidRPr="006C5C97">
              <w:rPr>
                <w:sz w:val="20"/>
                <w:szCs w:val="20"/>
              </w:rPr>
              <w:t xml:space="preserve"> КАОН1 5 мм (0,8*1м), КАОН1 5 мм (0,8*1м)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  <w:proofErr w:type="spellStart"/>
            <w:r w:rsidRPr="006C5C97">
              <w:rPr>
                <w:sz w:val="20"/>
                <w:szCs w:val="20"/>
              </w:rPr>
              <w:t>Асбокартон</w:t>
            </w:r>
            <w:proofErr w:type="spellEnd"/>
            <w:r w:rsidRPr="006C5C97">
              <w:rPr>
                <w:sz w:val="20"/>
                <w:szCs w:val="20"/>
              </w:rPr>
              <w:t xml:space="preserve"> 5мм (0.8*1м) (~5.1кг) ГОСТ 2850-95</w:t>
            </w:r>
            <w:r w:rsidRPr="006C5C97">
              <w:rPr>
                <w:sz w:val="20"/>
                <w:szCs w:val="20"/>
              </w:rPr>
              <w:br/>
              <w:t>Физико-механические показатели КАОН по ГОСТ 2850-95:</w:t>
            </w:r>
            <w:r w:rsidRPr="006C5C97">
              <w:rPr>
                <w:sz w:val="20"/>
                <w:szCs w:val="20"/>
              </w:rPr>
              <w:br/>
              <w:t>Плотность, кг/м3: 1000-1400.</w:t>
            </w:r>
            <w:r w:rsidRPr="006C5C97">
              <w:rPr>
                <w:sz w:val="20"/>
                <w:szCs w:val="20"/>
              </w:rPr>
              <w:br/>
              <w:t>Предел прочности при растяжении, МПа (кгс/см2) не менее:</w:t>
            </w:r>
            <w:r w:rsidRPr="006C5C97">
              <w:rPr>
                <w:sz w:val="20"/>
                <w:szCs w:val="20"/>
              </w:rPr>
              <w:br/>
              <w:t>в продольном направлении 1.2 (12)</w:t>
            </w:r>
            <w:r w:rsidRPr="006C5C97">
              <w:rPr>
                <w:sz w:val="20"/>
                <w:szCs w:val="20"/>
              </w:rPr>
              <w:br/>
              <w:t>в поперечном направлении 0.6 (6)</w:t>
            </w:r>
            <w:r w:rsidRPr="006C5C97">
              <w:rPr>
                <w:sz w:val="20"/>
                <w:szCs w:val="20"/>
              </w:rPr>
              <w:br/>
              <w:t>Потеря вещества при прокаливании, %, не более 15.</w:t>
            </w:r>
            <w:r w:rsidRPr="006C5C97">
              <w:rPr>
                <w:sz w:val="20"/>
                <w:szCs w:val="20"/>
              </w:rPr>
              <w:br/>
              <w:t>Массовая доля влаги, %, не более 7.</w:t>
            </w:r>
            <w:r w:rsidRPr="006C5C97">
              <w:rPr>
                <w:sz w:val="20"/>
                <w:szCs w:val="20"/>
              </w:rPr>
              <w:br/>
              <w:t>Огнестойкость: не должен гореть и обугливаться</w:t>
            </w:r>
            <w:r w:rsidRPr="006C5C97">
              <w:rPr>
                <w:sz w:val="20"/>
                <w:szCs w:val="20"/>
              </w:rPr>
              <w:br/>
              <w:t xml:space="preserve">Условия хранения: В закрытых складских помещениях, при условиях, исключающих попадание на </w:t>
            </w:r>
            <w:proofErr w:type="spellStart"/>
            <w:r w:rsidRPr="006C5C97">
              <w:rPr>
                <w:sz w:val="20"/>
                <w:szCs w:val="20"/>
              </w:rPr>
              <w:t>асбокартон</w:t>
            </w:r>
            <w:proofErr w:type="spellEnd"/>
            <w:r w:rsidRPr="006C5C97">
              <w:rPr>
                <w:sz w:val="20"/>
                <w:szCs w:val="20"/>
              </w:rPr>
              <w:t xml:space="preserve"> воды, </w:t>
            </w:r>
            <w:r w:rsidRPr="006C5C97">
              <w:rPr>
                <w:sz w:val="20"/>
                <w:szCs w:val="20"/>
              </w:rPr>
              <w:br/>
              <w:t>масел и других веществ.</w:t>
            </w:r>
            <w:r w:rsidRPr="006C5C97">
              <w:rPr>
                <w:sz w:val="20"/>
                <w:szCs w:val="20"/>
              </w:rPr>
              <w:br/>
              <w:t>Гарантийный срок хранения - 10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119,05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</w:p>
        </w:tc>
      </w:tr>
      <w:tr w:rsidR="006C5C97" w:rsidRPr="006C5C97" w:rsidTr="006C5C97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  <w:proofErr w:type="spellStart"/>
            <w:r w:rsidRPr="006C5C97">
              <w:rPr>
                <w:sz w:val="20"/>
                <w:szCs w:val="20"/>
              </w:rPr>
              <w:t>Асбошнур</w:t>
            </w:r>
            <w:proofErr w:type="spellEnd"/>
            <w:r w:rsidRPr="006C5C97">
              <w:rPr>
                <w:sz w:val="20"/>
                <w:szCs w:val="20"/>
              </w:rPr>
              <w:t xml:space="preserve"> ШАОН 5,0 мм, ШАОН 5,0 мм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Диаметр 5 мм</w:t>
            </w:r>
            <w:r w:rsidRPr="006C5C97">
              <w:rPr>
                <w:sz w:val="20"/>
                <w:szCs w:val="20"/>
              </w:rPr>
              <w:br/>
              <w:t>Содержание асбеста в шнуре - не менее 93%</w:t>
            </w:r>
            <w:r w:rsidRPr="006C5C97">
              <w:rPr>
                <w:sz w:val="20"/>
                <w:szCs w:val="20"/>
              </w:rPr>
              <w:br/>
              <w:t>Потеря веществ при прокаливании - не более 17%</w:t>
            </w:r>
            <w:r w:rsidRPr="006C5C97">
              <w:rPr>
                <w:sz w:val="20"/>
                <w:szCs w:val="20"/>
              </w:rPr>
              <w:br/>
              <w:t>Применяется при температуре не менее +400°С</w:t>
            </w:r>
            <w:r w:rsidRPr="006C5C97">
              <w:rPr>
                <w:sz w:val="20"/>
                <w:szCs w:val="20"/>
              </w:rPr>
              <w:br/>
              <w:t>срок хранения не менее 10 лет</w:t>
            </w:r>
            <w:r w:rsidRPr="006C5C97">
              <w:rPr>
                <w:sz w:val="20"/>
                <w:szCs w:val="20"/>
              </w:rPr>
              <w:br/>
              <w:t xml:space="preserve">Результирующая линейная плотность, </w:t>
            </w:r>
            <w:proofErr w:type="spellStart"/>
            <w:r w:rsidRPr="006C5C97">
              <w:rPr>
                <w:sz w:val="20"/>
                <w:szCs w:val="20"/>
              </w:rPr>
              <w:t>Ктекс</w:t>
            </w:r>
            <w:proofErr w:type="spellEnd"/>
            <w:r w:rsidRPr="006C5C97">
              <w:rPr>
                <w:sz w:val="20"/>
                <w:szCs w:val="20"/>
              </w:rPr>
              <w:t xml:space="preserve"> - не более 8,3-15,0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  <w:r w:rsidRPr="006C5C97">
              <w:rPr>
                <w:sz w:val="20"/>
                <w:szCs w:val="20"/>
              </w:rPr>
              <w:t>492,05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</w:p>
        </w:tc>
      </w:tr>
      <w:tr w:rsidR="006C5C97" w:rsidRPr="006C5C97" w:rsidTr="006C5C97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C5C97" w:rsidRPr="006C5C97" w:rsidRDefault="006C5C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  <w:r w:rsidRPr="006C5C97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C97" w:rsidRPr="006C5C97" w:rsidRDefault="006C5C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5C97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C97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8</cp:revision>
  <cp:lastPrinted>2018-07-11T11:54:00Z</cp:lastPrinted>
  <dcterms:created xsi:type="dcterms:W3CDTF">2023-03-16T08:33:00Z</dcterms:created>
  <dcterms:modified xsi:type="dcterms:W3CDTF">2025-05-14T08:56:00Z</dcterms:modified>
</cp:coreProperties>
</file>